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448455851"/>
        <w:docPartObj>
          <w:docPartGallery w:val="Cover Pages"/>
          <w:docPartUnique/>
        </w:docPartObj>
      </w:sdtPr>
      <w:sdtEndPr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sdtEndPr>
      <w:sdtContent>
        <w:p w14:paraId="024B683D" w14:textId="77777777" w:rsidR="00A824D4" w:rsidRDefault="00A824D4"/>
        <w:p w14:paraId="43650616" w14:textId="77777777" w:rsidR="00A824D4" w:rsidRDefault="00A824D4"/>
        <w:p w14:paraId="4C5C85AD" w14:textId="77777777" w:rsidR="00A824D4" w:rsidRDefault="00A824D4"/>
        <w:p w14:paraId="16441013" w14:textId="77777777" w:rsidR="00A824D4" w:rsidRDefault="00A824D4"/>
        <w:p w14:paraId="6DBD9963" w14:textId="77777777" w:rsidR="00A824D4" w:rsidRDefault="00A824D4"/>
        <w:p w14:paraId="5C0918F1" w14:textId="427C9460" w:rsidR="00A824D4" w:rsidRDefault="00A824D4"/>
        <w:p w14:paraId="254E1FC4" w14:textId="4054F566" w:rsidR="00A824D4" w:rsidRDefault="00A824D4">
          <w:r w:rsidRPr="00A824D4">
            <w:rPr>
              <w:rFonts w:ascii="Times New Roman" w:eastAsia="Times New Roman" w:hAnsi="Times New Roman" w:cs="Times New Roman"/>
              <w:b/>
              <w:noProof/>
              <w:kern w:val="0"/>
              <w:sz w:val="22"/>
              <w:szCs w:val="22"/>
              <w:lang w:eastAsia="hr-HR"/>
              <w14:ligatures w14:val="none"/>
            </w:rPr>
            <w:drawing>
              <wp:anchor distT="0" distB="0" distL="114300" distR="114300" simplePos="0" relativeHeight="251659264" behindDoc="0" locked="0" layoutInCell="1" allowOverlap="1" wp14:anchorId="31C9DC48" wp14:editId="165731AF">
                <wp:simplePos x="0" y="0"/>
                <wp:positionH relativeFrom="margin">
                  <wp:align>center</wp:align>
                </wp:positionH>
                <wp:positionV relativeFrom="paragraph">
                  <wp:posOffset>63500</wp:posOffset>
                </wp:positionV>
                <wp:extent cx="2028825" cy="2447925"/>
                <wp:effectExtent l="0" t="0" r="9525" b="9525"/>
                <wp:wrapSquare wrapText="bothSides"/>
                <wp:docPr id="1" name="Slika 1" descr="Slika na kojoj se prikazuje emblem, značka, grb, simbol&#10;&#10;Opis je automatski generir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" descr="Slika na kojoj se prikazuje emblem, značka, grb, simbol&#10;&#10;Opis je automatski generir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2854CAA" w14:textId="77777777" w:rsidR="00A824D4" w:rsidRDefault="00A824D4"/>
        <w:p w14:paraId="1062EF8B" w14:textId="77777777" w:rsidR="00A824D4" w:rsidRDefault="00A824D4"/>
        <w:p w14:paraId="280105D9" w14:textId="77777777" w:rsidR="00A824D4" w:rsidRDefault="00A824D4"/>
        <w:p w14:paraId="19619EB0" w14:textId="77777777" w:rsidR="00A824D4" w:rsidRDefault="00A824D4"/>
        <w:p w14:paraId="279F3B58" w14:textId="77777777" w:rsidR="00A824D4" w:rsidRDefault="00A824D4"/>
        <w:p w14:paraId="7DA2F05D" w14:textId="77777777" w:rsidR="00A824D4" w:rsidRDefault="00A824D4"/>
        <w:p w14:paraId="727D2B46" w14:textId="77777777" w:rsidR="00A824D4" w:rsidRDefault="00A824D4"/>
        <w:p w14:paraId="4FF3D399" w14:textId="77777777" w:rsidR="00A824D4" w:rsidRDefault="00A824D4"/>
        <w:p w14:paraId="6CD4457C" w14:textId="715D789C" w:rsidR="00A824D4" w:rsidRPr="00A824D4" w:rsidRDefault="002379CC" w:rsidP="00A824D4">
          <w:pPr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t>NOVI PRIJEDLOG</w:t>
          </w:r>
          <w:r w:rsidR="004B535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A824D4" w:rsidRPr="00A824D4">
            <w:rPr>
              <w:rFonts w:ascii="Times New Roman" w:hAnsi="Times New Roman" w:cs="Times New Roman"/>
              <w:b/>
              <w:bCs/>
              <w:sz w:val="28"/>
              <w:szCs w:val="28"/>
            </w:rPr>
            <w:t>OBRAZLOŽENJ</w:t>
          </w:r>
          <w:r w:rsidR="004B5351">
            <w:rPr>
              <w:rFonts w:ascii="Times New Roman" w:hAnsi="Times New Roman" w:cs="Times New Roman"/>
              <w:b/>
              <w:bCs/>
              <w:sz w:val="28"/>
              <w:szCs w:val="28"/>
            </w:rPr>
            <w:t>A</w:t>
          </w:r>
          <w:r w:rsidR="00A824D4" w:rsidRPr="00A824D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4D6611">
            <w:rPr>
              <w:rFonts w:ascii="Times New Roman" w:hAnsi="Times New Roman" w:cs="Times New Roman"/>
              <w:b/>
              <w:bCs/>
              <w:sz w:val="28"/>
              <w:szCs w:val="28"/>
            </w:rPr>
            <w:t>POLU</w:t>
          </w:r>
          <w:r w:rsidR="00A824D4" w:rsidRPr="00A824D4">
            <w:rPr>
              <w:rFonts w:ascii="Times New Roman" w:hAnsi="Times New Roman" w:cs="Times New Roman"/>
              <w:b/>
              <w:bCs/>
              <w:sz w:val="28"/>
              <w:szCs w:val="28"/>
            </w:rPr>
            <w:t>GODIŠNJEG IZVJEŠTAJA O IZVRŠENJU FINANCIJSKOG PLANA JAVNE VATROGASNE POSTROJBE GRADA KOPRIVNICE ZA 202</w:t>
          </w:r>
          <w:r w:rsidR="004D6611">
            <w:rPr>
              <w:rFonts w:ascii="Times New Roman" w:hAnsi="Times New Roman" w:cs="Times New Roman"/>
              <w:b/>
              <w:bCs/>
              <w:sz w:val="28"/>
              <w:szCs w:val="28"/>
            </w:rPr>
            <w:t>5</w:t>
          </w:r>
          <w:r w:rsidR="00A824D4" w:rsidRPr="00A824D4">
            <w:rPr>
              <w:rFonts w:ascii="Times New Roman" w:hAnsi="Times New Roman" w:cs="Times New Roman"/>
              <w:b/>
              <w:bCs/>
              <w:sz w:val="28"/>
              <w:szCs w:val="28"/>
            </w:rPr>
            <w:t>. GODINU</w:t>
          </w:r>
        </w:p>
        <w:p w14:paraId="4937A335" w14:textId="77777777" w:rsidR="00A824D4" w:rsidRDefault="00A824D4"/>
        <w:p w14:paraId="35E2B797" w14:textId="77777777" w:rsidR="00A824D4" w:rsidRDefault="00A824D4"/>
        <w:p w14:paraId="708EEA03" w14:textId="77777777" w:rsidR="00A824D4" w:rsidRDefault="00A824D4"/>
        <w:p w14:paraId="63C8B53D" w14:textId="77777777" w:rsidR="00A824D4" w:rsidRDefault="00A824D4"/>
        <w:p w14:paraId="6B407B52" w14:textId="77777777" w:rsidR="00A824D4" w:rsidRDefault="00A824D4"/>
        <w:p w14:paraId="446A6142" w14:textId="77777777" w:rsidR="00FF3839" w:rsidRDefault="00FF3839"/>
        <w:p w14:paraId="72D69323" w14:textId="77777777" w:rsidR="00FF3839" w:rsidRDefault="00FF3839"/>
        <w:p w14:paraId="67B75D88" w14:textId="77777777" w:rsidR="00FF3839" w:rsidRDefault="00FF3839"/>
        <w:p w14:paraId="0E10FEDD" w14:textId="36B57B1B" w:rsidR="00A824D4" w:rsidRPr="00A824D4" w:rsidRDefault="00000000"/>
      </w:sdtContent>
    </w:sdt>
    <w:p w14:paraId="43006F96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7675E648" w14:textId="774AE8E9" w:rsidR="001A52F7" w:rsidRPr="001A52F7" w:rsidRDefault="00846D31" w:rsidP="001A52F7">
      <w:pPr>
        <w:pStyle w:val="Bezproreda"/>
        <w:jc w:val="both"/>
        <w:rPr>
          <w:sz w:val="22"/>
          <w:szCs w:val="22"/>
        </w:rPr>
      </w:pPr>
      <w:r w:rsidRPr="001A52F7">
        <w:rPr>
          <w:sz w:val="22"/>
          <w:szCs w:val="22"/>
        </w:rPr>
        <w:lastRenderedPageBreak/>
        <w:t xml:space="preserve">Javnu vatrogasnu postrojbu Grada Koprivnice (u daljnjem tekstu: JVP) osnovao je Grad Koprivnica aktom Gradskog poglavarstva– Odlukom o osnivanju Javne vatrogasne postrojbe Grada Koprivnice od 22. prosinca 1999. godine („Glasnik Grada Koprivnice“ broj 6/99, 5/09). JVP  je pravni slijednik Vatrogasne postaje Koprivnica, Ministarstva unutarnjih poslova Republike Hrvatske, Policijske uprave Koprivničko-križevačke. </w:t>
      </w:r>
    </w:p>
    <w:p w14:paraId="4133BFF3" w14:textId="77777777" w:rsidR="001A52F7" w:rsidRPr="001A52F7" w:rsidRDefault="001A52F7" w:rsidP="001A52F7">
      <w:pPr>
        <w:pStyle w:val="Bezproreda"/>
        <w:jc w:val="both"/>
        <w:rPr>
          <w:sz w:val="22"/>
          <w:szCs w:val="22"/>
        </w:rPr>
      </w:pPr>
      <w:r w:rsidRPr="001A52F7">
        <w:rPr>
          <w:sz w:val="22"/>
          <w:szCs w:val="22"/>
        </w:rPr>
        <w:tab/>
      </w:r>
      <w:r w:rsidR="00846D31" w:rsidRPr="001A52F7">
        <w:rPr>
          <w:sz w:val="22"/>
          <w:szCs w:val="22"/>
        </w:rPr>
        <w:t xml:space="preserve">Djelatnost JVP je sudjelovanje u provedbi preventivnih mjera zaštite od požara i tehnoloških eksplozija, gašenje požara i spašavanje ljudi i imovine ugroženih požarom i tehnološkom eksplozijom, pružanje tehničke pomoći u nezgodnim i opasnim situacijama te obavljanje drugih poslova u nesrećama, ekološkim i inim nesrećama, a provodi se na kopnu, moru, jezerima i rijekama. </w:t>
      </w:r>
    </w:p>
    <w:p w14:paraId="34EA2F65" w14:textId="77777777" w:rsidR="001A52F7" w:rsidRPr="001A52F7" w:rsidRDefault="001A52F7" w:rsidP="001A52F7">
      <w:pPr>
        <w:pStyle w:val="Bezproreda"/>
        <w:jc w:val="both"/>
        <w:rPr>
          <w:sz w:val="22"/>
          <w:szCs w:val="22"/>
        </w:rPr>
      </w:pPr>
      <w:r w:rsidRPr="001A52F7">
        <w:rPr>
          <w:sz w:val="22"/>
          <w:szCs w:val="22"/>
        </w:rPr>
        <w:tab/>
      </w:r>
      <w:r w:rsidR="00846D31" w:rsidRPr="001A52F7">
        <w:rPr>
          <w:sz w:val="22"/>
          <w:szCs w:val="22"/>
        </w:rPr>
        <w:t xml:space="preserve">JVP obavlja i gospodarsku djelatnost, koja uključuje pružanje usluga vatrogasnih dežurstava i preventivno-operativnih poslova za industriju, servis vatrogasnih aparata, usluge prijevoza vode te nadzor nad vatrodojavnim sustavima.  </w:t>
      </w:r>
    </w:p>
    <w:p w14:paraId="75358E4F" w14:textId="77777777" w:rsidR="001A52F7" w:rsidRPr="001A52F7" w:rsidRDefault="001A52F7" w:rsidP="001A52F7">
      <w:pPr>
        <w:pStyle w:val="Bezproreda"/>
        <w:jc w:val="both"/>
        <w:rPr>
          <w:sz w:val="22"/>
          <w:szCs w:val="22"/>
        </w:rPr>
      </w:pPr>
      <w:r w:rsidRPr="001A52F7">
        <w:rPr>
          <w:sz w:val="22"/>
          <w:szCs w:val="22"/>
        </w:rPr>
        <w:tab/>
      </w:r>
      <w:r w:rsidR="00846D31" w:rsidRPr="001A52F7">
        <w:rPr>
          <w:sz w:val="22"/>
          <w:szCs w:val="22"/>
        </w:rPr>
        <w:t>JVP je u sustavu poreza na dodanu vrijednost (PDV) od 07.03.2000. godine.</w:t>
      </w:r>
    </w:p>
    <w:p w14:paraId="71303663" w14:textId="4B8C2132" w:rsidR="00846D31" w:rsidRPr="001A52F7" w:rsidRDefault="001A52F7" w:rsidP="001A52F7">
      <w:pPr>
        <w:pStyle w:val="Bezproreda"/>
        <w:jc w:val="both"/>
        <w:rPr>
          <w:sz w:val="22"/>
          <w:szCs w:val="22"/>
        </w:rPr>
      </w:pPr>
      <w:r w:rsidRPr="001A52F7">
        <w:rPr>
          <w:sz w:val="22"/>
          <w:szCs w:val="22"/>
        </w:rPr>
        <w:tab/>
      </w:r>
      <w:r w:rsidR="00846D31" w:rsidRPr="001A52F7">
        <w:rPr>
          <w:sz w:val="22"/>
          <w:szCs w:val="22"/>
        </w:rPr>
        <w:t>Na dan 30. lipnja 2025. godine, u JVP-u je ukupno bilo 76 zaposlenih radnika, od kojih je 1 vatrogasac početnik, 5 vatrogasaca pripravnika, 8 radnika u prvoj smjeni te 62 profesionalna vatrogasca raspoređena po smjenama i lokacijama prema dnevnom rasporedu službe.</w:t>
      </w:r>
    </w:p>
    <w:p w14:paraId="55B1FD47" w14:textId="77777777" w:rsidR="001A52F7" w:rsidRPr="003F7CBC" w:rsidRDefault="001A52F7" w:rsidP="001A5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Dio operativnih vatrogasaca raspoređen je i obavljao je poslove operativnog dežurstva na lokacijama:</w:t>
      </w:r>
    </w:p>
    <w:p w14:paraId="284E6895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Podravka d.d., Ante Starčevića 32, 48000 Koprivnica,</w:t>
      </w:r>
    </w:p>
    <w:p w14:paraId="630EE329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Podravka d.d. Tvornica juha i Vegete, Danica 12, 48000 Koprivnica, </w:t>
      </w:r>
    </w:p>
    <w:p w14:paraId="6529F209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Podravka d.d. Tvornica Danica, Đelekovečka cesta 21, 48000 Koprivnica, </w:t>
      </w:r>
    </w:p>
    <w:p w14:paraId="1537268D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Belupo d.d., Danica 5, 48000 Koprivnica, </w:t>
      </w:r>
    </w:p>
    <w:p w14:paraId="7FCEBC8C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Bilokalnik – IPA d.d., Dravska ulica 19, 48000 Koprivnica, </w:t>
      </w:r>
    </w:p>
    <w:p w14:paraId="39243215" w14:textId="77777777" w:rsidR="001A52F7" w:rsidRPr="003F7CBC" w:rsidRDefault="001A52F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Hartmann d.o.o., Dravska ulica 13, 48000 Koprivnica.</w:t>
      </w:r>
    </w:p>
    <w:p w14:paraId="3CA226C5" w14:textId="77777777" w:rsidR="001A52F7" w:rsidRPr="003F7CBC" w:rsidRDefault="001A52F7" w:rsidP="001A5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U prvoj smjeni (od 07-15 sati)  zaposleno je 8 radnika, a to su: zapovjednica, voditelj stručne službe za opće poslove računovodstvo i financije, vatrogasni instruktor, voditelj vatrogasnog operativnog dežurstva, vatrogasac viši referent, stručnjak zaštite na radu, voditelj vatrogasne grupe-referent, voditelj servisa vatrogasnih aparata, spremačica.</w:t>
      </w:r>
    </w:p>
    <w:p w14:paraId="64DC1644" w14:textId="77777777" w:rsidR="001A52F7" w:rsidRPr="003F7CBC" w:rsidRDefault="001A52F7" w:rsidP="001A5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Sukladno članku 32. Zakonu o vatrogastvu („ Narodne novine“ broj: 125/19,114/22,155/23), JVP-om upravlja  Vatrogasno vijeće koje broji 5 članova, dok je zastupa i predstavlja Zapovjednica postrojbe. Članovi se biraju na mandat od 5 godina, a čine ga 1 predstavnik Hrvatske vatrogasne zajednice, 1 predstavnik Vatrogasne zajednice županije, 1 predstavnik Područne vatrogasne zajednice, 1 predstavnik osnivača, 1 predstavnik radnika JVP Koprivnica. Članovi Vatrogasnog vijeća nemaju pravo na naknadu. </w:t>
      </w:r>
    </w:p>
    <w:p w14:paraId="6A4F1B7F" w14:textId="77777777" w:rsidR="001A52F7" w:rsidRPr="003F7CBC" w:rsidRDefault="001A52F7" w:rsidP="001A52F7">
      <w:pPr>
        <w:widowControl w:val="0"/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u w:val="single"/>
          <w:lang w:eastAsia="hr-HR"/>
          <w14:ligatures w14:val="none"/>
        </w:rPr>
      </w:pPr>
    </w:p>
    <w:p w14:paraId="77DECD72" w14:textId="77777777" w:rsidR="001A52F7" w:rsidRPr="003F7CBC" w:rsidRDefault="001A52F7" w:rsidP="001A52F7">
      <w:pPr>
        <w:widowControl w:val="0"/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u w:val="single"/>
          <w:lang w:eastAsia="hr-HR"/>
          <w14:ligatures w14:val="none"/>
        </w:rPr>
        <w:t>Zakonski okvir na kojem se zasniva program</w:t>
      </w: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čine zakoni i pravilnici Republike Hrvatske:</w:t>
      </w:r>
    </w:p>
    <w:p w14:paraId="397C8759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Zakon o vatrogastvu („Narodne novine“, br.  125/19, 114/22 i 155/23),</w:t>
      </w:r>
    </w:p>
    <w:p w14:paraId="796141C3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Zakon o ustanovama („Narodne novine“, br. 76/93, 29/97, 47/99, 35/08, 127/19, 151/22),</w:t>
      </w:r>
    </w:p>
    <w:p w14:paraId="2324CD47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Zakon o radu („Narodne novine“, br. 93/14, 127/17, 98/19, 151/22, 46/23 i 64/23),</w:t>
      </w:r>
    </w:p>
    <w:p w14:paraId="55E3E4F3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Zakon o proračunu 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(„Narodne novine“, br. </w:t>
      </w: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144/21),</w:t>
      </w:r>
    </w:p>
    <w:p w14:paraId="22D3150C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Zakon o zaštiti od požara („Narodne novine“, br. 92/10, 114/22),</w:t>
      </w:r>
    </w:p>
    <w:p w14:paraId="16DB2DE0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Zakon o sustavu civilne zaštite („Narodne novine“, br. 82/15, 118/18, 31/20, /20/21, 114/22),</w:t>
      </w:r>
    </w:p>
    <w:p w14:paraId="717BACE9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  <w:t>Odluka o donošenju Procjene rizika od velikih nesreća za Grad Koprivnicu (GGK 7/21)</w:t>
      </w:r>
    </w:p>
    <w:p w14:paraId="30A54BE0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  <w:lastRenderedPageBreak/>
        <w:t>Odluka o donošenju Plana djelovanja civilne zaštite Grada Koprivnice (GGK 3/22)</w:t>
      </w:r>
    </w:p>
    <w:p w14:paraId="505C9323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Odluka o donošenju Procjene ugroženosti od požara i tehnološko eksplozije za Grad Koprivnicu i Plana zaštite od požara za Grad Koprivnicu, GGK 3/15., 3/16. i KLASA:214-01/18-01/0012, URBOJ: 2137/01-03/8-18-1 OD 17.7.2018.; KLASA: 214-01/18-01/0012, URBROJ: 2137/01-03-01/4-19-14 OD 11.6.2019.</w:t>
      </w:r>
    </w:p>
    <w:p w14:paraId="0A85797D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  <w:t>Odluka o određivanju pravnih osoba od interesa za sustav civilne zaštite Grada Koprivnice (GGK 7/18)</w:t>
      </w:r>
    </w:p>
    <w:p w14:paraId="3D9266BC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Plan motrenja, čuvanja i ophodnje otvorenog prostora i građevina za koje prijeti povećana opasnost od nastajanja i širenja požara na području Grada Koprivnice za 2023. godinu (GGK 2/23)</w:t>
      </w:r>
    </w:p>
    <w:p w14:paraId="347C0839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Plan aktivnog uključivanja svih subjekata zaštite od požara na području Grada Koprivnice u protupožarnoj sezoni u 2023. godini (GGK 2/23)</w:t>
      </w:r>
    </w:p>
    <w:p w14:paraId="155448F4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Odluka o povjerenicima civilne zaštite Grada Koprivnice i njihovim zamjenicima (GGK 6/19)</w:t>
      </w:r>
    </w:p>
    <w:p w14:paraId="5D7F6EBD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  <w:t>Odluka o imenovanju koordinatora na lokaciji Grada Koprivnice (GGK 10/18 i 4/22)</w:t>
      </w:r>
    </w:p>
    <w:p w14:paraId="7CC8280A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iCs/>
          <w:kern w:val="0"/>
          <w:sz w:val="22"/>
          <w:szCs w:val="22"/>
          <w:lang w:eastAsia="hr-HR"/>
          <w14:ligatures w14:val="none"/>
        </w:rPr>
        <w:t>Odluka o određivanju operativnih snaga zaštite i spašavanja i pravnih osoba i ostalih subjekata od interesa za zaštitu i spašavanje na području Grada Koprivnice (GGK 1/12 i 1/13)</w:t>
      </w:r>
    </w:p>
    <w:p w14:paraId="25B5109B" w14:textId="77777777" w:rsidR="001A52F7" w:rsidRPr="003F7CBC" w:rsidRDefault="001A52F7">
      <w:pPr>
        <w:widowControl w:val="0"/>
        <w:numPr>
          <w:ilvl w:val="0"/>
          <w:numId w:val="3"/>
        </w:numPr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Odluka i Zaključaka, te odredbi Vlade Republike Hrvatske, odredbi Ministarstva unutarnjih poslova, Zapovjedi i uputa službe za vatrogastvo.</w:t>
      </w:r>
    </w:p>
    <w:p w14:paraId="2E4ABF49" w14:textId="77777777" w:rsidR="001A52F7" w:rsidRPr="003F7CBC" w:rsidRDefault="001A52F7" w:rsidP="001A52F7">
      <w:pPr>
        <w:widowControl w:val="0"/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/>
          <w:kern w:val="0"/>
          <w:sz w:val="22"/>
          <w:szCs w:val="22"/>
          <w:lang w:eastAsia="hr-HR"/>
          <w14:ligatures w14:val="none"/>
        </w:rPr>
      </w:pPr>
    </w:p>
    <w:p w14:paraId="0499171C" w14:textId="71160881" w:rsidR="001A52F7" w:rsidRPr="003F7CBC" w:rsidRDefault="001A52F7" w:rsidP="001A52F7">
      <w:pPr>
        <w:widowControl w:val="0"/>
        <w:spacing w:before="1" w:after="0" w:line="240" w:lineRule="auto"/>
        <w:ind w:right="96"/>
        <w:jc w:val="both"/>
        <w:outlineLvl w:val="2"/>
        <w:rPr>
          <w:rFonts w:ascii="Times New Roman" w:eastAsia="Times New Roman" w:hAnsi="Times New Roman" w:cs="Times New Roman"/>
          <w:bCs/>
          <w:i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Osim navedenih zakona i pravilnika temeljem kojih 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JVP </w:t>
      </w:r>
      <w:r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obavlja redovnu djelatnost u služni protupožarne zaštite, navedeno realizira i putem sljedećih akata:</w:t>
      </w:r>
    </w:p>
    <w:p w14:paraId="3C893C95" w14:textId="77777777" w:rsidR="001A52F7" w:rsidRPr="003F7CBC" w:rsidRDefault="001A52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Statut JVP Koprivnica</w:t>
      </w:r>
      <w:r w:rsidRPr="003F7CB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 xml:space="preserve"> (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val="en-US" w:eastAsia="hr-HR"/>
          <w14:ligatures w14:val="none"/>
        </w:rPr>
        <w:t>KLASA:011-03/24-01/1, URBROJ:2137-98/24-2,  od 30.12.2024)</w:t>
      </w:r>
    </w:p>
    <w:p w14:paraId="77E5F22C" w14:textId="77777777" w:rsidR="001A52F7" w:rsidRPr="003F7CBC" w:rsidRDefault="001A52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Kolektivnom ugovoru za radnike Javne vatrogasne postrojbe Grada Koprivnice, (KLASA: 152-01/22-01/0007, URBROJ: 2137-1-03/2-23-8, 10.02.2023. godine i KLASA:152-01/22-01/0007, URBROJ: 2137-1-03/2-24-15, od 01.03.2024. godine, KLASA: 152-01/22-01/0007, Urbroj:2137-1-03/2-24-27 od 09.12.2024. godine)</w:t>
      </w:r>
    </w:p>
    <w:p w14:paraId="4B888BDA" w14:textId="77777777" w:rsidR="001A52F7" w:rsidRPr="003F7CBC" w:rsidRDefault="001A52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Pravilnik o unutarnjem ustrojstvu i načinu rada Javne vatrogasne postrojbe Grada Koprivnice, (KLASA: 011-03/24-01/2, URBROJ: 2137-98/24-3 od 31.10.2024. godine).</w:t>
      </w:r>
    </w:p>
    <w:p w14:paraId="506A0C6D" w14:textId="77777777" w:rsidR="001A52F7" w:rsidRPr="003F7CBC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5659221F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01A368E3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71259E2D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5BA01EC4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4659DEF0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6F96181F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61A531D0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34DD66E1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74328862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11E1903E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375EC537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7ECBB573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6EDE2260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4AE0F76C" w14:textId="77777777" w:rsidR="00846D31" w:rsidRDefault="00846D31" w:rsidP="00846D31">
      <w:pPr>
        <w:widowControl w:val="0"/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</w:p>
    <w:p w14:paraId="3D0E300A" w14:textId="645B11D7" w:rsidR="003F7CBC" w:rsidRPr="00846D31" w:rsidRDefault="003F7C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23" w:lineRule="atLeast"/>
        <w:ind w:left="720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  <w:r w:rsidRPr="00846D31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lastRenderedPageBreak/>
        <w:t xml:space="preserve">OBRAZLOŽENJE PRIJEDLOGA OPĆEG DIJELA </w:t>
      </w:r>
      <w:r w:rsidR="004D6611" w:rsidRPr="00846D31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POLU</w:t>
      </w:r>
      <w:r w:rsidRPr="00846D31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GODIŠNJEG IZVJEŠTAJA O IZVRŠENJU FINANCIJSKOG PLANA</w:t>
      </w:r>
    </w:p>
    <w:p w14:paraId="6455BB9C" w14:textId="77777777" w:rsidR="003F7CBC" w:rsidRPr="003F7CBC" w:rsidRDefault="003F7CBC" w:rsidP="003F7CBC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0F0206D9" w14:textId="656AE552" w:rsidR="004D6611" w:rsidRPr="003F7CBC" w:rsidRDefault="003F7CBC" w:rsidP="004D6611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Prijedlog Financijskog plana Javne vatrogasne postrojbe Grada Koprivnice za 202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5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godinu i projekcije za 202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6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i 202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7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godinu, usvojen je na 1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. sjednici Vatrogasnog vijeća održanoj 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12.12.2024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godine, te je iznosio 2.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904.866</w:t>
      </w:r>
      <w:r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,00 EUR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, a </w:t>
      </w:r>
      <w:r w:rsidR="004D6611"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isti se nalazi unutar Prijedloga 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polu</w:t>
      </w:r>
      <w:r w:rsidR="004D6611"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godišnjeg izvještaja o izvršenju financijskog plana Javne vatrogasne postrojbe Grada Koprivnice za 202</w:t>
      </w:r>
      <w:r w:rsidR="004D6611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5</w:t>
      </w:r>
      <w:r w:rsidR="004D6611" w:rsidRPr="003F7CBC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godinu.</w:t>
      </w:r>
    </w:p>
    <w:p w14:paraId="07D1D64C" w14:textId="77777777" w:rsidR="003F7CBC" w:rsidRPr="003F7CBC" w:rsidRDefault="003F7CBC" w:rsidP="003F7C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400A9261" w14:textId="7CFC2B4C" w:rsidR="003F7CBC" w:rsidRPr="00CA0139" w:rsidRDefault="003F7CBC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PRIHODI I PRIMICI</w:t>
      </w:r>
    </w:p>
    <w:p w14:paraId="5A328A4A" w14:textId="77777777" w:rsidR="00CA0139" w:rsidRPr="001A52F7" w:rsidRDefault="00CA0139" w:rsidP="00CA013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63468DBB" w14:textId="77777777" w:rsidR="00CA0139" w:rsidRPr="00CA0139" w:rsidRDefault="00731698" w:rsidP="00CA0139">
      <w:pPr>
        <w:pStyle w:val="Bezproreda"/>
        <w:jc w:val="both"/>
        <w:rPr>
          <w:sz w:val="22"/>
          <w:szCs w:val="22"/>
        </w:rPr>
      </w:pPr>
      <w:r w:rsidRPr="00CA0139">
        <w:rPr>
          <w:sz w:val="22"/>
          <w:szCs w:val="22"/>
        </w:rPr>
        <w:tab/>
        <w:t>Ukupno realizirani prihodi i primici Javne vatrogasne postrojbe Grada Koprivnice (u daljnjem tekstu: JVP) u prvih šest mjeseci 2025. godine iznosili su 1.357.481,88 EUR. Svi ostvareni prihodi odnose se na prihode poslovanja. Od navedenog iznosa, prihodi iz nadležnog proračuna ostvareni su u visini od 907.512,35 EUR, dok su prihodi od pruženih usluga i vlastitih prihoda, koji uključuju prihode od prodaje proizvoda, robe i usluga, ostvareni u iznosu od 449.969,53 EUR.</w:t>
      </w:r>
    </w:p>
    <w:p w14:paraId="278A0CF2" w14:textId="24B834F3" w:rsidR="00731698" w:rsidRPr="00CA0139" w:rsidRDefault="00CA0139" w:rsidP="00CA0139">
      <w:pPr>
        <w:pStyle w:val="Bezproreda"/>
        <w:jc w:val="both"/>
        <w:rPr>
          <w:sz w:val="22"/>
          <w:szCs w:val="22"/>
        </w:rPr>
      </w:pPr>
      <w:r w:rsidRPr="00CA0139">
        <w:rPr>
          <w:sz w:val="22"/>
          <w:szCs w:val="22"/>
        </w:rPr>
        <w:tab/>
      </w:r>
      <w:r w:rsidR="00731698" w:rsidRPr="00CA0139">
        <w:rPr>
          <w:sz w:val="22"/>
          <w:szCs w:val="22"/>
        </w:rPr>
        <w:t>Sukladno očekivanjima, JVP najveći dio svojih prihoda ostvaruje iz nadležnog proračuna, i to u udjelu od 62 %, dok prihod od vlastite djelatnosti čini preostalih 38 %.</w:t>
      </w:r>
    </w:p>
    <w:p w14:paraId="2E240BCA" w14:textId="3D7CBAA9" w:rsidR="003F7CBC" w:rsidRPr="00CA0139" w:rsidRDefault="00731698" w:rsidP="00CA0139">
      <w:pPr>
        <w:pStyle w:val="StandardWeb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F7CBC" w:rsidRPr="003F7CBC">
        <w:rPr>
          <w:color w:val="000000"/>
          <w:sz w:val="22"/>
          <w:szCs w:val="22"/>
        </w:rPr>
        <w:t xml:space="preserve">U tabelarnom prikazu struktura prihoda i primitaka na razini skupine ekonomske klasifikacije, kao i usporedba ostvarenja u odnosu </w:t>
      </w:r>
      <w:r w:rsidR="004D6611">
        <w:rPr>
          <w:color w:val="000000"/>
          <w:sz w:val="22"/>
          <w:szCs w:val="22"/>
        </w:rPr>
        <w:t>06</w:t>
      </w:r>
      <w:r w:rsidR="003F7CBC" w:rsidRPr="003F7CBC">
        <w:rPr>
          <w:color w:val="000000"/>
          <w:sz w:val="22"/>
          <w:szCs w:val="22"/>
        </w:rPr>
        <w:t xml:space="preserve"> mjeseci 202</w:t>
      </w:r>
      <w:r w:rsidR="006F5CDA">
        <w:rPr>
          <w:color w:val="000000"/>
          <w:sz w:val="22"/>
          <w:szCs w:val="22"/>
        </w:rPr>
        <w:t>5</w:t>
      </w:r>
      <w:r w:rsidR="003F7CBC" w:rsidRPr="003F7CBC">
        <w:rPr>
          <w:color w:val="000000"/>
          <w:sz w:val="22"/>
          <w:szCs w:val="22"/>
        </w:rPr>
        <w:t>. godine izgleda kako slijedi:</w:t>
      </w:r>
    </w:p>
    <w:p w14:paraId="37E5165B" w14:textId="77777777" w:rsidR="003F7CBC" w:rsidRPr="003F7CBC" w:rsidRDefault="003F7CBC" w:rsidP="003F7C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Tablica 1. struktura prihoda i primitaka na razini skupine ekonomske klasifikacije</w:t>
      </w:r>
    </w:p>
    <w:tbl>
      <w:tblPr>
        <w:tblW w:w="6540" w:type="dxa"/>
        <w:jc w:val="center"/>
        <w:tblLook w:val="04A0" w:firstRow="1" w:lastRow="0" w:firstColumn="1" w:lastColumn="0" w:noHBand="0" w:noVBand="1"/>
      </w:tblPr>
      <w:tblGrid>
        <w:gridCol w:w="900"/>
        <w:gridCol w:w="2440"/>
        <w:gridCol w:w="1266"/>
        <w:gridCol w:w="1266"/>
        <w:gridCol w:w="750"/>
      </w:tblGrid>
      <w:tr w:rsidR="004D6611" w:rsidRPr="004D6611" w14:paraId="2577992F" w14:textId="77777777" w:rsidTr="004D6611">
        <w:trPr>
          <w:trHeight w:val="525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0844BDA1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Skupina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502B8235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Naziv prihoda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302F185A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Ostvarenje       I-VI/2024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19C5FA28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Ostvarenje            I-VI/2025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5B1A929E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Indeks </w:t>
            </w:r>
          </w:p>
        </w:tc>
      </w:tr>
      <w:tr w:rsidR="004D6611" w:rsidRPr="004D6611" w14:paraId="0516A7C8" w14:textId="77777777" w:rsidTr="004D6611">
        <w:trPr>
          <w:trHeight w:val="100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3C551F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A772E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Prihodi od prodaje proizvoda i robe, te pruženih usluga, prihodi od donacija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AEF5C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506.628,72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1D797C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449.969,53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CA5473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89</w:t>
            </w:r>
          </w:p>
        </w:tc>
      </w:tr>
      <w:tr w:rsidR="004D6611" w:rsidRPr="004D6611" w14:paraId="1D4045DF" w14:textId="77777777" w:rsidTr="004D6611">
        <w:trPr>
          <w:trHeight w:val="126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2F5BA1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AFD44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Prihodi iz nadležnog proračuna i od HZZO-a temeljem ugovornih obveza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32E203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825.426,97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154B6F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907.512,35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B9999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110</w:t>
            </w:r>
          </w:p>
        </w:tc>
      </w:tr>
      <w:tr w:rsidR="004D6611" w:rsidRPr="004D6611" w14:paraId="2EE9E061" w14:textId="77777777" w:rsidTr="004D6611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45C533D5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39625895" w14:textId="77777777" w:rsidR="004D6611" w:rsidRPr="004D6611" w:rsidRDefault="004D6611" w:rsidP="004D6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Ukupno razred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0CED1CAE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1.332.055,69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F71FCCC" w14:textId="77777777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D66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1.357.481,88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52FC2A26" w14:textId="7D7F1749" w:rsidR="004D6611" w:rsidRPr="004D6611" w:rsidRDefault="004D6611" w:rsidP="004D6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102</w:t>
            </w:r>
          </w:p>
        </w:tc>
      </w:tr>
    </w:tbl>
    <w:p w14:paraId="5A3C4CAE" w14:textId="77777777" w:rsidR="003F7CBC" w:rsidRPr="003F7CBC" w:rsidRDefault="003F7CBC" w:rsidP="003F7C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56568AD9" w14:textId="3C331009" w:rsidR="003F7CBC" w:rsidRPr="003F7CBC" w:rsidRDefault="001A52F7" w:rsidP="003F7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ab/>
      </w:r>
      <w:r w:rsidR="003F7CBC" w:rsidRPr="003F7C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Prihodi od prodaje proizvoda i robe te pruženih usluga i prihodi od donacija (Skupina 66)</w:t>
      </w:r>
    </w:p>
    <w:p w14:paraId="15F10FBB" w14:textId="77777777" w:rsidR="00CA0139" w:rsidRDefault="00CA0139" w:rsidP="00ED4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</w:p>
    <w:p w14:paraId="1BB445A7" w14:textId="465AC187" w:rsidR="00ED440C" w:rsidRDefault="00ED440C" w:rsidP="00ED4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Najznačajniju podskupinu prihoda čine Prihodi od prodaje proizvoda i robe te pruženih usluga (661) koji su realizirani iz izvora Vlastiti prihodi</w:t>
      </w:r>
      <w:r w:rsidRPr="003F7CB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  <w:t xml:space="preserve"> 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u iznosu od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449.959,53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</w:t>
      </w:r>
      <w:r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Vlastiti prihodi,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ostvareni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su 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obavljanjem poslova na tržištu, na temelju sklopljenih ugovora protupožarnog osiguranja industrije, te priključaka na vatrodojavnu centralu za 202</w:t>
      </w:r>
      <w:r w:rsidR="006F5CDA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godinu. Osim ugovorenih usluga tu su i prihodi koji se naplaćuju sukladno cjeniku ostalih usluga, te prihodi od Servisa vatrogasnih aparata. Vlastiti prihodi 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lastRenderedPageBreak/>
        <w:t>bilježe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pad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od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11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u odnosu na prethodnu godinu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,</w:t>
      </w:r>
      <w:r w:rsidRPr="00ED440C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Pr="00731698">
        <w:rPr>
          <w:rFonts w:ascii="Times New Roman" w:eastAsia="Times New Roman" w:hAnsi="Times New Roman" w:cs="Times New Roman"/>
          <w:sz w:val="22"/>
          <w:szCs w:val="22"/>
          <w:lang w:eastAsia="hr-HR"/>
        </w:rPr>
        <w:t>odnosno smanjenje od -56.659,19 EUR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U odnosu na plan riječ je o izvršenju od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37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%.</w:t>
      </w:r>
      <w:r w:rsidR="00731698" w:rsidRPr="00731698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</w:p>
    <w:p w14:paraId="6D529E2A" w14:textId="5BF52969" w:rsidR="003F7CBC" w:rsidRPr="00CA0139" w:rsidRDefault="00ED440C" w:rsidP="00CA0139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ab/>
        <w:t>Taj</w:t>
      </w:r>
      <w:r w:rsidR="00731698" w:rsidRPr="00731698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pad najvećim je dijelom posljedica usklađenja dospijeća plaćanja računa za pružene usluge vatrogasnog dežurstva u industriji. Naime, u prethodnom razdoblju zabilježene su veće uplate zbog naplate računa iz 2023. godine koji su dospjeli kasnije, a plaćeni su tijekom 2024. godine, dok su u 2025. godini računi naplaćeni u skladu s ugovorenim kraćim rokovima dospijeća, što je rezultiralo nižim prihodima u promatranom razdoblju.</w:t>
      </w:r>
    </w:p>
    <w:p w14:paraId="158AA7CD" w14:textId="0DFAFD1E" w:rsidR="003F7CBC" w:rsidRPr="003F7CBC" w:rsidRDefault="001A52F7" w:rsidP="003F7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  <w:tab/>
      </w:r>
      <w:r w:rsidR="003F7CBC" w:rsidRPr="003F7CB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  <w:t>Prihodi iz nadležnog proračuna i od HZZO-a temeljem ugovornih obveza (skupina 67)</w:t>
      </w:r>
    </w:p>
    <w:p w14:paraId="45260CAD" w14:textId="26CA7D82" w:rsidR="00CA0139" w:rsidRDefault="00721B0B" w:rsidP="00CA0139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ab/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Prihodi skupine raspoređeni su u podskupinu Prihodi iz nadležnog proračuna za financiranje redovne djelatnosti proračunskih korisnika (671) koja bilježi prihode iz Proračuna grada Koprivnice, iz izvora financiranja 11 opći prihodi i primici u iznosu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452.385,18</w:t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EUR. Prihodi uključuju i </w:t>
      </w:r>
      <w:r w:rsidR="003F7CBC"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sredstva koja se ostvaruju sukladno Uredbi Vlade Republike Hrvatske o načinu financiranja decentraliziranih funkcija, te izračuna iznosa pomoći izravnavanja za decentralizirane funkcije jedinica lokalne i područne samouprave za 202</w:t>
      </w:r>
      <w:r w:rsidR="00ED44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</w:t>
      </w:r>
      <w:r w:rsidR="003F7CBC"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 godinu</w:t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iz izvora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prihodi za decentralizirane funkcije</w:t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u iznosu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236.880,10</w:t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EUR, te pomoći unutar općeg proračuna </w:t>
      </w:r>
      <w:r w:rsidR="00C9479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218.247,07</w:t>
      </w:r>
      <w:r w:rsidR="003F7CBC" w:rsidRPr="003F7CB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EUR. </w:t>
      </w:r>
      <w:r w:rsidR="003F7CBC"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Prihodi iz nadležnog proračuna za financiranje poslovanja iskazani šifrom 67, bilježe rast od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9,9</w:t>
      </w:r>
      <w:r w:rsidR="003F7CBC"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%, odnosno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povećanje od 82.085,38</w:t>
      </w:r>
      <w:r w:rsidR="003F7CBC"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 u odnosu na prethodnu godinu</w:t>
      </w:r>
      <w:r w:rsidR="003F7CBC" w:rsidRPr="00721B0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</w:t>
      </w:r>
      <w:r w:rsidRPr="00721B0B">
        <w:rPr>
          <w:rFonts w:ascii="Times New Roman" w:eastAsia="Times New Roman" w:hAnsi="Times New Roman" w:cs="Times New Roman"/>
          <w:sz w:val="22"/>
          <w:szCs w:val="22"/>
          <w:lang w:eastAsia="hr-HR"/>
        </w:rPr>
        <w:t>Povećanje prihoda najvećim dijelom rezultat je plaćanja rashoda iz prosinca 2024. godine, čime se ostvaruje evidentiranje navedenog prihoda u 2025. godini</w:t>
      </w:r>
      <w:r w:rsidRPr="00721B0B">
        <w:rPr>
          <w:rFonts w:ascii="Times New Roman" w:eastAsia="Times New Roman" w:hAnsi="Times New Roman" w:cs="Times New Roman"/>
          <w:lang w:eastAsia="hr-HR"/>
        </w:rPr>
        <w:t>.</w:t>
      </w:r>
    </w:p>
    <w:p w14:paraId="77FF2BDD" w14:textId="77777777" w:rsidR="00C94794" w:rsidRPr="00CA0139" w:rsidRDefault="00C94794" w:rsidP="00CA0139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E3F145" w14:textId="77777777" w:rsidR="003F7CBC" w:rsidRPr="003F7CBC" w:rsidRDefault="003F7CBC" w:rsidP="003F7CBC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        Ova datoteka je stvorena od Oracle Reports-a. Molim vas pregledajte ovaj dokument na nanačin Straničnog razmještaja.</w:t>
      </w:r>
    </w:p>
    <w:p w14:paraId="01ABB6CB" w14:textId="77777777" w:rsidR="003F7CBC" w:rsidRPr="003F7CBC" w:rsidRDefault="003F7CBC">
      <w:pPr>
        <w:widowControl w:val="0"/>
        <w:numPr>
          <w:ilvl w:val="1"/>
          <w:numId w:val="4"/>
        </w:numPr>
        <w:tabs>
          <w:tab w:val="left" w:pos="839"/>
        </w:tabs>
        <w:spacing w:after="0" w:line="240" w:lineRule="auto"/>
        <w:ind w:right="96"/>
        <w:contextualSpacing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RASHODI I IZDACI</w:t>
      </w:r>
    </w:p>
    <w:p w14:paraId="33902B3D" w14:textId="77777777" w:rsidR="003F7CBC" w:rsidRPr="003F7CBC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3CD7A46C" w14:textId="2E250FB5" w:rsidR="003F7CBC" w:rsidRPr="003F7CBC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>Tablica 2. Struktura rashoda izgleda kako slijedi:</w:t>
      </w:r>
    </w:p>
    <w:p w14:paraId="7F03B00E" w14:textId="77777777" w:rsidR="003F7CBC" w:rsidRPr="003F7CBC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tbl>
      <w:tblPr>
        <w:tblW w:w="5842" w:type="dxa"/>
        <w:jc w:val="center"/>
        <w:tblLook w:val="04A0" w:firstRow="1" w:lastRow="0" w:firstColumn="1" w:lastColumn="0" w:noHBand="0" w:noVBand="1"/>
      </w:tblPr>
      <w:tblGrid>
        <w:gridCol w:w="2560"/>
        <w:gridCol w:w="1266"/>
        <w:gridCol w:w="1266"/>
        <w:gridCol w:w="750"/>
      </w:tblGrid>
      <w:tr w:rsidR="002F18C6" w:rsidRPr="002F18C6" w14:paraId="21F7D4A8" w14:textId="77777777" w:rsidTr="00CA0139">
        <w:trPr>
          <w:trHeight w:val="525"/>
          <w:jc w:val="center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662EF114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Skupina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31E3849A" w14:textId="26497065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Ostvarenje I. -</w:t>
            </w:r>
            <w:r w:rsidR="00D6308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VI</w:t>
            </w: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. 202</w:t>
            </w:r>
            <w:r w:rsidR="00D6308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.g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0062D6D9" w14:textId="343DD30D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Ostvarenje I. -</w:t>
            </w:r>
            <w:r w:rsidR="00D6308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VI.</w:t>
            </w: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202</w:t>
            </w:r>
            <w:r w:rsidR="00D6308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</w:t>
            </w: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.g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6AD90092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Indeks</w:t>
            </w:r>
          </w:p>
        </w:tc>
      </w:tr>
      <w:tr w:rsidR="002F18C6" w:rsidRPr="002F18C6" w14:paraId="2B8B7957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A5FD62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31 Rashodi za zaposlene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F675F6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1.058.232,71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1844A5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1.364.011,37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0E4575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129</w:t>
            </w:r>
          </w:p>
        </w:tc>
      </w:tr>
      <w:tr w:rsidR="002F18C6" w:rsidRPr="002F18C6" w14:paraId="73EF45FC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BABE4C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32 Materijalni rashodi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232C39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116.576,14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644C8A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145.624,37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92F10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125</w:t>
            </w:r>
          </w:p>
        </w:tc>
      </w:tr>
      <w:tr w:rsidR="002F18C6" w:rsidRPr="002F18C6" w14:paraId="3EEA42A0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5CD832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34 Financijski rashodi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ED58D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43,95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B33E77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55,88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703691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127</w:t>
            </w:r>
          </w:p>
        </w:tc>
      </w:tr>
      <w:tr w:rsidR="002F18C6" w:rsidRPr="002F18C6" w14:paraId="4E2188D4" w14:textId="77777777" w:rsidTr="00CA0139">
        <w:trPr>
          <w:trHeight w:val="870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AC7F8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37  Naknade građanima i kućanstvima na temelju osiguranja i druge naknade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A658C1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7878D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330,00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82934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</w:t>
            </w:r>
          </w:p>
        </w:tc>
      </w:tr>
      <w:tr w:rsidR="002F18C6" w:rsidRPr="002F18C6" w14:paraId="75231223" w14:textId="77777777" w:rsidTr="00CA0139">
        <w:trPr>
          <w:trHeight w:val="88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B1E27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45 Rashodi za dodatna ulaganja na nefinancijskoj imovini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10C903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3.082,75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FC41E5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78C4CF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</w:t>
            </w:r>
          </w:p>
        </w:tc>
      </w:tr>
      <w:tr w:rsidR="002F18C6" w:rsidRPr="002F18C6" w14:paraId="2D6F2A89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5D7BB9DB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RAZRED 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6E95EB2F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1.174.852,80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086C681B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1.510.021,62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1E29B5E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129</w:t>
            </w:r>
          </w:p>
        </w:tc>
      </w:tr>
      <w:tr w:rsidR="002F18C6" w:rsidRPr="002F18C6" w14:paraId="778697A3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1CBF84E4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RAZRED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A59DE5D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3.082,75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64B4972F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7F18DA96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</w:t>
            </w:r>
          </w:p>
        </w:tc>
      </w:tr>
      <w:tr w:rsidR="002F18C6" w:rsidRPr="002F18C6" w14:paraId="18DEE83E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01743ED5" w14:textId="77777777" w:rsidR="002F18C6" w:rsidRPr="002F18C6" w:rsidRDefault="002F18C6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UKUPNI RASHODI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639B132B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1.177.935,55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4F3B55C0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1.510.021,62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32559917" w14:textId="77777777" w:rsidR="002F18C6" w:rsidRPr="002F18C6" w:rsidRDefault="002F18C6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F18C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128</w:t>
            </w:r>
          </w:p>
        </w:tc>
      </w:tr>
      <w:tr w:rsidR="00CA0139" w:rsidRPr="002F18C6" w14:paraId="688D56ED" w14:textId="77777777" w:rsidTr="00CA0139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</w:tcPr>
          <w:p w14:paraId="40750BF5" w14:textId="77777777" w:rsidR="00CA0139" w:rsidRPr="002F18C6" w:rsidRDefault="00CA0139" w:rsidP="002F1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</w:tcPr>
          <w:p w14:paraId="65588294" w14:textId="77777777" w:rsidR="00CA0139" w:rsidRPr="002F18C6" w:rsidRDefault="00CA0139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</w:tcPr>
          <w:p w14:paraId="0F965A09" w14:textId="77777777" w:rsidR="00CA0139" w:rsidRPr="002F18C6" w:rsidRDefault="00CA0139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</w:tcPr>
          <w:p w14:paraId="1608BED3" w14:textId="77777777" w:rsidR="00CA0139" w:rsidRPr="002F18C6" w:rsidRDefault="00CA0139" w:rsidP="002F1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6F13D9BB" w14:textId="44198C2F" w:rsidR="003F7CBC" w:rsidRPr="00CA0139" w:rsidRDefault="003F7CBC">
      <w:pPr>
        <w:pStyle w:val="Odlomakpopisa"/>
        <w:widowControl w:val="0"/>
        <w:numPr>
          <w:ilvl w:val="2"/>
          <w:numId w:val="4"/>
        </w:numPr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  <w:r w:rsidRPr="00CA0139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lastRenderedPageBreak/>
        <w:t>RASHODI POSLOVANJA</w:t>
      </w:r>
    </w:p>
    <w:p w14:paraId="7C306730" w14:textId="2B69B7F0" w:rsidR="002F18C6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</w:p>
    <w:p w14:paraId="63293449" w14:textId="64E4B649" w:rsidR="002F18C6" w:rsidRPr="002F18C6" w:rsidRDefault="002F18C6" w:rsidP="002F18C6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ab/>
      </w:r>
      <w:r w:rsidRPr="002F18C6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U okviru ukupnih rashoda, rashodi poslovanja (razred 3)</w:t>
      </w:r>
      <w:r w:rsidRPr="002F18C6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realizirani su u iznosu od 1.510.021,62 EUR, što je 28,5 % više nego u istom razdoblju prethodne godine kada su isti izvršeni na razini od 1.174.852,80 EUR.   Rast rashoda najviše je povezan s promjenama u sustavu plaća i naknada zaposlenih (zakonske izmjene i kolektivni ugovor), povećanom nabavom i održavanjem opreme, te dodatnim ulaganjima u stručnu edukaciju i održavanje vozila i opreme. Dodatni utjecaj ima i strukturiranje i korekcija knjiženja troškova, primjerice kod ostalih usluga i pristojbi. Sufinanciranje školovanja, sistematski pregledi, nabava mobilnih uređaja, rast potrošnje energenata, također pridonose blago većim rashodima u specifičnim segmentima</w:t>
      </w:r>
      <w:r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78A72971" w14:textId="1FCD2A96" w:rsidR="002F18C6" w:rsidRPr="002F18C6" w:rsidRDefault="003F7CBC" w:rsidP="002F18C6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="002F18C6" w:rsidRPr="002F18C6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Skupina 31/Rashodi za zaposlene</w:t>
      </w:r>
      <w:r w:rsidR="002F18C6" w:rsidRPr="002F18C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bilježe rast u odnosu na prethodnu godinu od 28,9%, odnosno govorimo o izvršenju od 1.364.011,37 EUR.  Podskupine ( 311, 312 i 313) realizirane su u većem iznosu u odnosu na prethodnu godinu. Najveća odstupanja kod rashoda poslovanja u odnosu na prethodnu godinu bilježi povećanje skupine rashodi za zaposlene iskazani pod šifrom 31 u iznosu od 305.778,66 EUR. Ovo povećanje prvenstveno je rezultat promjena nastalih temeljem Zakona o vatrogastvu (Narodne novine br. 125/19, 114/22, 155/23) te donošenjem Uredbe o visini dodataka na osnovni koeficijent za radna mjesta profesionalnih vatrogasaca  („Narodne novine“ br. 92/2024)i Pravilnika o klasifikaciji postrojbi i koeficijentima složenosti poslova te radnih mjesta i mjerila za utvrđivanje radnih mjesta vatrogasaca („Narodne novine“ br. 85/2024). Na temelju navedenog Pravilnika i Uredbe, od 9. prosinca 2024. godine stupio je na snagu novi Dodatak II. Kolektivnog ugovora za radnike JVP, kojim su izmijenjeni nazivi radnih mjesta i koeficijenti složenosti poslova.</w:t>
      </w:r>
    </w:p>
    <w:p w14:paraId="6E391ABB" w14:textId="6E507609" w:rsidR="003F7CBC" w:rsidRPr="002F18C6" w:rsidRDefault="002F18C6" w:rsidP="002F18C6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hr-HR"/>
        </w:rPr>
        <w:tab/>
      </w:r>
      <w:r w:rsidRPr="002F18C6">
        <w:rPr>
          <w:rFonts w:ascii="Times New Roman" w:eastAsia="Times New Roman" w:hAnsi="Times New Roman" w:cs="Times New Roman"/>
          <w:sz w:val="22"/>
          <w:szCs w:val="22"/>
          <w:lang w:eastAsia="hr-HR"/>
        </w:rPr>
        <w:t>Također, unutar skupine 31, u 2025. godini bilježi se smanjenje ostalih rashoda za zaposlene za 39% u odnosu na prethodnu godinu. Ovo smanjenje prvenstveno je rezultat isplate triju oporezivih otpremnina sukladno pravima iz Kolektivnog ugovora, koje su povećale rashode u prethodnoj godini, dok je u 2025. godini ta obveza izostala. Istovremeno, tijekom 2024. godine zabilježeno je povećanje neoporezive isplate za prehranu, što je također utjecalo na strukturu rashoda i doprinijelo relativnom smanjenju ove stavke u tekućoj godini-najvećim dijelom.</w:t>
      </w:r>
    </w:p>
    <w:p w14:paraId="1FC36854" w14:textId="77777777" w:rsidR="003F7CBC" w:rsidRPr="00846D31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268623AD" w14:textId="1D045A52" w:rsidR="003F7CBC" w:rsidRPr="00846D31" w:rsidRDefault="002F18C6" w:rsidP="002F18C6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846D31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ab/>
      </w:r>
      <w:r w:rsidRPr="002F18C6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Skupina 32 /Materijalni rashodi</w:t>
      </w:r>
      <w:r w:rsidRPr="002F18C6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bilježe rast i realizaciju od 145.624,37 EUR u odnosu na prethodnu godinu u iznosu od 24,9%, odnosno veći  su za 29.048,23  EUR</w:t>
      </w:r>
      <w:r w:rsidR="003F7CBC" w:rsidRPr="00846D3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Izvršenje se bilježi na </w:t>
      </w:r>
      <w:r w:rsidRPr="00846D3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50</w:t>
      </w:r>
      <w:r w:rsidR="003F7CBC" w:rsidRPr="00846D3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plana.</w:t>
      </w:r>
    </w:p>
    <w:p w14:paraId="0313706E" w14:textId="77777777" w:rsidR="003F7CBC" w:rsidRPr="00846D31" w:rsidRDefault="003F7CBC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846D3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846D3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Podskupina 321</w:t>
      </w:r>
      <w:r w:rsidRPr="00846D3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-Naknade troškova zaposlenima bilježi realizaciju od 78.906,24 EUR.</w:t>
      </w:r>
    </w:p>
    <w:p w14:paraId="15C917F5" w14:textId="747D36CE" w:rsidR="005C2963" w:rsidRPr="00846D31" w:rsidRDefault="00846D31" w:rsidP="00846D31">
      <w:pPr>
        <w:pStyle w:val="Bezproreda"/>
        <w:jc w:val="both"/>
        <w:rPr>
          <w:kern w:val="2"/>
          <w:sz w:val="22"/>
          <w:szCs w:val="22"/>
          <w14:ligatures w14:val="standardContextual"/>
        </w:rPr>
      </w:pPr>
      <w:r w:rsidRPr="00846D31">
        <w:rPr>
          <w:sz w:val="22"/>
          <w:szCs w:val="22"/>
        </w:rPr>
        <w:tab/>
      </w:r>
      <w:r w:rsidR="005C2963" w:rsidRPr="00846D31">
        <w:rPr>
          <w:sz w:val="22"/>
          <w:szCs w:val="22"/>
        </w:rPr>
        <w:t>Odjeljak 3211 službena putovanja bilježe pad od 37,50%. Pad je najvećim dijelom uzrokovan sudjelovanjem troje radnika na stručnom skupu u Opatiji, u odnosu na prethodnu godinu kada je sudjelovalo pet radnika, što je izravno utjecalo na smanjenje troškova smještaja i dnevnica.</w:t>
      </w:r>
    </w:p>
    <w:p w14:paraId="5E79CD44" w14:textId="02AC7C38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3212 Naknade za prijevoz ne bilježe značajnija odstupanja iznad 5%.</w:t>
      </w:r>
    </w:p>
    <w:p w14:paraId="3D07BC13" w14:textId="2E261BBB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3213 Stručno usavršavanje zaposlenika bilježi rast od 147% u odnosu na prethodnu godinu, najvećim dijelom kao rezultat troškova za sudjelovanje voditeljice stručne službe na webinarima, kao i kotizacije za vatrogasno natjecanje Croatia Rescue Challenge.</w:t>
      </w:r>
    </w:p>
    <w:p w14:paraId="2841B730" w14:textId="77777777" w:rsidR="005C2963" w:rsidRPr="00846D31" w:rsidRDefault="005C2963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4D6357D3" w14:textId="70CD2530" w:rsidR="00846D31" w:rsidRPr="00846D31" w:rsidRDefault="00846D31" w:rsidP="003F7CBC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</w:r>
      <w:r w:rsidR="00D012C8" w:rsidRPr="00846D31">
        <w:rPr>
          <w:rFonts w:ascii="Times New Roman" w:hAnsi="Times New Roman"/>
          <w:b/>
          <w:bCs/>
          <w:sz w:val="22"/>
          <w:szCs w:val="22"/>
        </w:rPr>
        <w:t>Podskupina 322 -  Rashodi za materijal i energiju</w:t>
      </w:r>
      <w:r w:rsidR="00D012C8" w:rsidRPr="00846D31">
        <w:rPr>
          <w:rFonts w:ascii="Times New Roman" w:hAnsi="Times New Roman"/>
          <w:sz w:val="22"/>
          <w:szCs w:val="22"/>
        </w:rPr>
        <w:t xml:space="preserve"> bilježi pad od 16,20% i realizacija od 34.636,47 EUR</w:t>
      </w:r>
      <w:r w:rsidR="001A52F7">
        <w:rPr>
          <w:rFonts w:ascii="Times New Roman" w:hAnsi="Times New Roman"/>
          <w:sz w:val="22"/>
          <w:szCs w:val="22"/>
        </w:rPr>
        <w:t>.</w:t>
      </w:r>
    </w:p>
    <w:p w14:paraId="66337A26" w14:textId="772D1F8D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lastRenderedPageBreak/>
        <w:tab/>
      </w:r>
      <w:r w:rsidR="00D012C8" w:rsidRPr="00846D31">
        <w:rPr>
          <w:sz w:val="22"/>
          <w:szCs w:val="22"/>
        </w:rPr>
        <w:t>Odjeljak 3221 -Uredski materijal i ostali materijalni rashodi bilježi rast od 51,2% u odnosu na 2024. godinu, što je najvećim dijelom rezultat nabave stručne literature za potrebe odjela i službe.</w:t>
      </w:r>
    </w:p>
    <w:p w14:paraId="7A0F29E7" w14:textId="192065A0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3222 Materijal i sirovine bilježe rast od 16,5% sukladno razduženju zaliha za potrebe Servisa vatrogasnih aparata.</w:t>
      </w:r>
    </w:p>
    <w:p w14:paraId="5168104D" w14:textId="0AE77947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3223 -Energija bilježi rast od 32,4%, sukladno potrošnji energenata.</w:t>
      </w:r>
    </w:p>
    <w:p w14:paraId="484A4817" w14:textId="6D245D93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3224 - Materijal i dijelovi za tekuće i investicijsko održavanje bilježe rast u iznosu od 945,88 EUR, što je rezultat nabave različitog materijala prema stvarnim potrebama za opremu, vozila i slične svrhe.</w:t>
      </w:r>
    </w:p>
    <w:p w14:paraId="498AB220" w14:textId="2726C6DE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3225 Sitni inventar i auto gume bilježe značajan rast u iznosu od 5.428,40 EUR u odnosu na prethodnu godinu. Navedeno povećanje rezultat je provedenog postupka zajedničke javne nabave pokretne telefonije, u sklopu kojeg su nabavljeni mobilni uređaji za sve radnike.</w:t>
      </w:r>
    </w:p>
    <w:p w14:paraId="06E4070A" w14:textId="15A7ECDF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3227 Službena, radna i zaštitna odjeća i obuća bilježe pad od 60,90% u odnosu na prethodnu godinu. Pad je rezultat činjenice da je postupak jednostavne nabave sportske i radne odjeće te opreme proveden, ali se isporuka očekuje u drugom polugodištu.</w:t>
      </w:r>
    </w:p>
    <w:p w14:paraId="2782F61A" w14:textId="77777777" w:rsidR="00D012C8" w:rsidRPr="00846D31" w:rsidRDefault="00D012C8" w:rsidP="00846D31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hAnsi="Times New Roman"/>
          <w:sz w:val="22"/>
          <w:szCs w:val="22"/>
        </w:rPr>
      </w:pPr>
    </w:p>
    <w:p w14:paraId="604D4A2A" w14:textId="77777777" w:rsidR="00846D31" w:rsidRDefault="00846D31" w:rsidP="00846D31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ab/>
      </w:r>
      <w:r w:rsidR="00D012C8" w:rsidRPr="00D012C8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Podskupina 323 - Rashodi za usluge</w:t>
      </w:r>
      <w:r w:rsidR="00D012C8" w:rsidRPr="00D012C8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bilježi realizaciju od 58.498,28 EUR, odnosno rast od 160,4%.</w:t>
      </w:r>
    </w:p>
    <w:p w14:paraId="28ED4E3E" w14:textId="102322F9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tab/>
      </w:r>
      <w:r w:rsidR="00D012C8" w:rsidRPr="00846D31">
        <w:rPr>
          <w:sz w:val="22"/>
          <w:szCs w:val="22"/>
        </w:rPr>
        <w:t>Odjeljak 3231 – Usluge telefona, pošte i prijevoza bilježi rast od 18,5%, što je posljedica povećanog broja radnika koji koriste mobilne usluge, sukladno provedenom postupku zajedničke javne nabave.</w:t>
      </w:r>
    </w:p>
    <w:p w14:paraId="0D20DEE3" w14:textId="0D240FD0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3232 – Usluge tekućeg i investicijskog održavanja bilježi rast od 396,8%, uz ukupnu realizaciju od 35.937,44 EUR. Povećanje je najvećim dijelom rezultat popravka auto ljestve, kao i povećanja opsega redovitih servisa nadogradnji vatrogasnih vozila.</w:t>
      </w:r>
    </w:p>
    <w:p w14:paraId="3D38EF14" w14:textId="3B7F673E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3233 – Usluge promidžbe i informiranja bilježi pad od 15% u odnosu na prethodnu godinu. Pad je rezultat ispravka knjiženja RTV pristojbe, koja je prethodne godine bila evidentirana unutar ovog odjeljka.</w:t>
      </w:r>
    </w:p>
    <w:p w14:paraId="1642F6C6" w14:textId="21A896B5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3234 -Komunalne usluge ne bilježe značajnija odstupanja.</w:t>
      </w:r>
    </w:p>
    <w:p w14:paraId="2201B9F6" w14:textId="5BAA67C8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tab/>
      </w:r>
      <w:r w:rsidR="00D012C8" w:rsidRPr="00846D31">
        <w:rPr>
          <w:sz w:val="22"/>
          <w:szCs w:val="22"/>
        </w:rPr>
        <w:t>Odjeljak 3235 – Zakupnine i najamnine bilježi rast od 20,5%, prvenstveno zbog evidentiranja knjiženja zakupnine DVD-u Koprivnica prema primljenom e-računu do dana predaje izvještaja.</w:t>
      </w:r>
    </w:p>
    <w:p w14:paraId="325DD9F1" w14:textId="38FDC94B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3236 – Zdravstvene i veterinarske usluge bilježi rast u iznosu od 6.413,00 EUR, najvećim dijelom zbog troškova sistematskih pregleda radnika</w:t>
      </w:r>
    </w:p>
    <w:p w14:paraId="3212C860" w14:textId="7B201809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="00D012C8" w:rsidRPr="00846D31">
        <w:rPr>
          <w:sz w:val="22"/>
          <w:szCs w:val="22"/>
        </w:rPr>
        <w:t>Odjeljak 3237 – Intelektualne i osobne usluge ne bilježi realizaciju u 2025. godini. Za razliku od prethodne godine, kada su provedeni postupci ispitivanja panik rasvjete, gromobrana, tipkala i sličnih sustava, sukladno planu zaštite na radu, u 2025. godini takve aktivnosti još nisu realizirane.</w:t>
      </w:r>
    </w:p>
    <w:p w14:paraId="2F8E4E1C" w14:textId="194710A6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  <w:t>Odjeljak 3238 – Računalne usluge bilježi rast od 12,4%, najvećim dijelom zbog proširenja programa Riznice te uvođenja nove aplikacije "Kadrovska" za potrebe Stručne službe.</w:t>
      </w:r>
    </w:p>
    <w:p w14:paraId="6D2A381D" w14:textId="5656820D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  <w:t>Odjeljak 3239-Ostale usluge bilježe pad od 22,3% u odnosu na prethodnu godinu. Pad je najvećim dijelom rezultat ispravka knjiženja troškova e-računa, te mjesečne pretplate na GPS uređaje, koje su prethodne godine bile evidentirane unutar ovog odjeljka.</w:t>
      </w:r>
    </w:p>
    <w:p w14:paraId="48AAA8BC" w14:textId="77777777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</w:p>
    <w:p w14:paraId="7C2C0D3B" w14:textId="5618006C" w:rsidR="00D012C8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</w:r>
      <w:r w:rsidRPr="00846D31">
        <w:rPr>
          <w:b/>
          <w:bCs/>
          <w:sz w:val="22"/>
          <w:szCs w:val="22"/>
        </w:rPr>
        <w:t>Podskupina 329 – Ostali nespomenuti rashodi poslovanja</w:t>
      </w:r>
      <w:r w:rsidRPr="00846D31">
        <w:rPr>
          <w:sz w:val="22"/>
          <w:szCs w:val="22"/>
        </w:rPr>
        <w:t xml:space="preserve"> bilježi realizaciju od 15.329,13 EUR, što je 7,3 % manje u odnosu na prethodnu godinu.</w:t>
      </w:r>
    </w:p>
    <w:p w14:paraId="3EC151A8" w14:textId="71D51E0D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lastRenderedPageBreak/>
        <w:tab/>
        <w:t>Odjeljak 3292 – Premije osiguranja bilježi pad od 14,9 %, sukladno realizaciji ugovora za plaćanje premije osiguranja vozila, osiguranja od nezgode te premije osiguranja za ostalu imovinu.</w:t>
      </w:r>
    </w:p>
    <w:p w14:paraId="309D4D9A" w14:textId="17EECB5E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  <w:t>Odjeljak 3293 – Reprezentacija bilježi rast od 16,7%, s realizacijom od 809,18 EUR. Povećanje je najvećim dijelom uzrokovano nabavom razne robe za potrebe ugošćivanja.</w:t>
      </w:r>
    </w:p>
    <w:p w14:paraId="7EBE86CD" w14:textId="3EFC8554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  <w:t>Odjeljak 3295 – Pristojbe i naknade bilježi povećanje u iznosu od 863,16 EUR, sukladno evidentiranju RTV pristojbe prema Okružnici Ministarstva financija.</w:t>
      </w:r>
    </w:p>
    <w:p w14:paraId="615A2F38" w14:textId="7893B97C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ab/>
        <w:t>Odjeljak 3299 – Ostali nespomenuti rashodi poslovanja bilježi rast u iznosu od 172,17 EUR, što je posljedica nabave vijenaca, lampaša za preminule članove obitelji radnika.</w:t>
      </w:r>
    </w:p>
    <w:p w14:paraId="7C9A23BB" w14:textId="77777777" w:rsidR="00846D31" w:rsidRDefault="00846D31" w:rsidP="00846D31">
      <w:pPr>
        <w:pStyle w:val="Bezproreda"/>
        <w:jc w:val="both"/>
        <w:rPr>
          <w:b/>
          <w:bCs/>
          <w:sz w:val="22"/>
          <w:szCs w:val="22"/>
        </w:rPr>
      </w:pPr>
    </w:p>
    <w:p w14:paraId="5BD2626A" w14:textId="43C3D7D7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846D31">
        <w:rPr>
          <w:b/>
          <w:bCs/>
          <w:sz w:val="22"/>
          <w:szCs w:val="22"/>
        </w:rPr>
        <w:t>Skupina 34/ Financijski rashodi</w:t>
      </w:r>
      <w:r w:rsidRPr="00846D31">
        <w:rPr>
          <w:sz w:val="22"/>
          <w:szCs w:val="22"/>
        </w:rPr>
        <w:t xml:space="preserve"> bilježi realizaciju od 55,88 EUR i rast od 27,1 % u odnosu na prethodnu godinu.</w:t>
      </w:r>
      <w:r w:rsidR="00C94794">
        <w:rPr>
          <w:sz w:val="22"/>
          <w:szCs w:val="22"/>
        </w:rPr>
        <w:t xml:space="preserve"> Izvršenje se bilježi na 25% plana.</w:t>
      </w:r>
    </w:p>
    <w:p w14:paraId="0CAB6A57" w14:textId="0358AC86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>Odjeljak 3431- Bankarske usluge i usluge platnog prometa ne bilježe značajnija odstupanja.</w:t>
      </w:r>
    </w:p>
    <w:p w14:paraId="73769B52" w14:textId="77777777" w:rsidR="00846D31" w:rsidRPr="00846D31" w:rsidRDefault="00846D31" w:rsidP="00846D31">
      <w:pPr>
        <w:pStyle w:val="Bezproreda"/>
        <w:jc w:val="both"/>
        <w:rPr>
          <w:sz w:val="22"/>
          <w:szCs w:val="22"/>
        </w:rPr>
      </w:pPr>
      <w:r w:rsidRPr="00846D31">
        <w:rPr>
          <w:sz w:val="22"/>
          <w:szCs w:val="22"/>
        </w:rPr>
        <w:t>Odjeljak 3433 -  Zatezne kamate bilježe povećanje u iznosu od 12,58 EUR, sukladno dospjelosti računa.</w:t>
      </w:r>
    </w:p>
    <w:p w14:paraId="3AB4E610" w14:textId="77777777" w:rsidR="00846D31" w:rsidRDefault="00846D31" w:rsidP="00846D31">
      <w:pPr>
        <w:pStyle w:val="Bezproreda"/>
        <w:jc w:val="both"/>
        <w:rPr>
          <w:b/>
          <w:bCs/>
          <w:sz w:val="22"/>
          <w:szCs w:val="22"/>
        </w:rPr>
      </w:pPr>
    </w:p>
    <w:p w14:paraId="73344B7F" w14:textId="330F0F32" w:rsidR="00CA0139" w:rsidRDefault="00846D31" w:rsidP="00CA0139">
      <w:pPr>
        <w:pStyle w:val="Bezproreda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846D31">
        <w:rPr>
          <w:b/>
          <w:bCs/>
          <w:sz w:val="22"/>
          <w:szCs w:val="22"/>
        </w:rPr>
        <w:t>Skupina 37 – Naknade građanima i kućanstvima na temelju osiguranja i druge naknade</w:t>
      </w:r>
      <w:r w:rsidRPr="00846D31">
        <w:rPr>
          <w:sz w:val="22"/>
          <w:szCs w:val="22"/>
        </w:rPr>
        <w:t xml:space="preserve"> bilježi  rast i izvršenje u iznosu 330,00 EUR za sufinanciranje školarine radnika na diplomskom studij</w:t>
      </w:r>
      <w:r w:rsidR="00E351BA">
        <w:rPr>
          <w:sz w:val="22"/>
          <w:szCs w:val="22"/>
        </w:rPr>
        <w:t>u</w:t>
      </w:r>
      <w:r w:rsidRPr="00846D31">
        <w:rPr>
          <w:sz w:val="22"/>
          <w:szCs w:val="22"/>
        </w:rPr>
        <w:t xml:space="preserve"> zaštite od požara.</w:t>
      </w:r>
    </w:p>
    <w:p w14:paraId="5030B666" w14:textId="77777777" w:rsidR="00CA0139" w:rsidRDefault="00CA0139" w:rsidP="00CA0139">
      <w:pPr>
        <w:pStyle w:val="Bezproreda"/>
        <w:jc w:val="both"/>
        <w:rPr>
          <w:sz w:val="22"/>
          <w:szCs w:val="22"/>
        </w:rPr>
      </w:pPr>
    </w:p>
    <w:p w14:paraId="7B56A59B" w14:textId="58743F67" w:rsidR="003F7CBC" w:rsidRPr="00CA0139" w:rsidRDefault="003F7CBC">
      <w:pPr>
        <w:pStyle w:val="Bezproreda"/>
        <w:numPr>
          <w:ilvl w:val="1"/>
          <w:numId w:val="4"/>
        </w:numPr>
        <w:jc w:val="both"/>
        <w:rPr>
          <w:sz w:val="22"/>
          <w:szCs w:val="22"/>
        </w:rPr>
      </w:pPr>
      <w:r w:rsidRPr="003F7CBC">
        <w:rPr>
          <w:rFonts w:eastAsia="Calibri"/>
          <w:b/>
          <w:bCs/>
          <w:color w:val="000000"/>
          <w:sz w:val="22"/>
          <w:szCs w:val="22"/>
        </w:rPr>
        <w:t xml:space="preserve">Prikaz ostvarenog manjka odnosno viška JVP u izvještajnom razdoblju </w:t>
      </w:r>
    </w:p>
    <w:p w14:paraId="461C2B5C" w14:textId="77777777" w:rsidR="003F7CBC" w:rsidRPr="003F7CBC" w:rsidRDefault="003F7CBC" w:rsidP="003F7CBC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4405CB67" w14:textId="4F0C3840" w:rsidR="00CA0139" w:rsidRDefault="003F7CBC" w:rsidP="003F7C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Temeljem članka  84., stavka 2., podstavka 2., Zakona o proračunu ( „Narodne novine“ br. 144/21), te člana 43., stavka 1., postavka 2., Pravilnika o polugodišnjem i godišnjem izvještaju o izvršenju proračuna i financijskog plana („Narodne novine“, br. 85/23) obrazloženje općeg dijela izvještaja o izvršenju financijskog plana proračunskog korisnika sadrži obrazloženje prenesenog manjka odnosno viška iz prethodne godine i viška odnosno manjka za prijenos u sljedeću godinu/razdoblje.</w:t>
      </w:r>
    </w:p>
    <w:p w14:paraId="6DA3A0F6" w14:textId="5B2E840B" w:rsidR="00CA0139" w:rsidRPr="00CA0139" w:rsidRDefault="00CA0139" w:rsidP="00CA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013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Manjak prihoda poslovanja za prvo polugodište 2025. godine iznosi -152.539,74 EUR</w:t>
      </w:r>
      <w:r w:rsidR="00C94794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</w:t>
      </w:r>
      <w:r w:rsidRPr="00CA0139">
        <w:rPr>
          <w:rFonts w:ascii="Times New Roman" w:hAnsi="Times New Roman" w:cs="Times New Roman"/>
          <w:sz w:val="22"/>
          <w:szCs w:val="22"/>
        </w:rPr>
        <w:t xml:space="preserve"> Manjak prihoda poslovanja za polugodišnje razdoblje najvećim je dijelom posljedica evidentiranja rashoda za zaposlene, odnosno plaće za lipanj, koje su knjižene u korist skupine 67 koja se evidentira na dan isplate.</w:t>
      </w:r>
    </w:p>
    <w:p w14:paraId="43A615E1" w14:textId="2D9CC31D" w:rsidR="00C94794" w:rsidRPr="00C94794" w:rsidRDefault="00C94794" w:rsidP="00CA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Za usporedbu</w:t>
      </w:r>
      <w:r w:rsidRPr="00C94794">
        <w:rPr>
          <w:rFonts w:ascii="Times New Roman" w:hAnsi="Times New Roman" w:cs="Times New Roman"/>
          <w:sz w:val="22"/>
          <w:szCs w:val="22"/>
        </w:rPr>
        <w:t xml:space="preserve">, manjak prihoda poslovanja za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2024. godinu</w:t>
      </w:r>
      <w:r w:rsidRPr="00C94794">
        <w:rPr>
          <w:rFonts w:ascii="Times New Roman" w:hAnsi="Times New Roman" w:cs="Times New Roman"/>
          <w:sz w:val="22"/>
          <w:szCs w:val="22"/>
        </w:rPr>
        <w:t xml:space="preserve"> iznosio je</w:t>
      </w:r>
      <w:r w:rsidRPr="00C9479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-105.194,81 EUR</w:t>
      </w:r>
      <w:r w:rsidRPr="00C94794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94794">
        <w:rPr>
          <w:rFonts w:ascii="Times New Roman" w:hAnsi="Times New Roman" w:cs="Times New Roman"/>
          <w:sz w:val="22"/>
          <w:szCs w:val="22"/>
        </w:rPr>
        <w:t xml:space="preserve"> Navedeni iznos najvećim je dijelom rezultat evidentiranja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13. plaće</w:t>
      </w:r>
      <w:r w:rsidRPr="00C94794">
        <w:rPr>
          <w:rFonts w:ascii="Times New Roman" w:hAnsi="Times New Roman" w:cs="Times New Roman"/>
          <w:sz w:val="22"/>
          <w:szCs w:val="22"/>
        </w:rPr>
        <w:t xml:space="preserve">, sukladno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Uputama Osnivača</w:t>
      </w:r>
      <w:r w:rsidRPr="00C94794">
        <w:rPr>
          <w:rFonts w:ascii="Times New Roman" w:hAnsi="Times New Roman" w:cs="Times New Roman"/>
          <w:sz w:val="22"/>
          <w:szCs w:val="22"/>
        </w:rPr>
        <w:t xml:space="preserve">. Evidentiranje je provedeno u skladu s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novim Pravilnikom o proračunskom računovodstvu i računskom planu</w:t>
      </w:r>
      <w:r w:rsidRPr="00C94794">
        <w:rPr>
          <w:rFonts w:ascii="Times New Roman" w:hAnsi="Times New Roman" w:cs="Times New Roman"/>
          <w:sz w:val="22"/>
          <w:szCs w:val="22"/>
        </w:rPr>
        <w:t>, kojim su ujedno</w:t>
      </w:r>
      <w:r w:rsidRPr="00C9479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94794">
        <w:rPr>
          <w:rStyle w:val="Naglaeno"/>
          <w:rFonts w:ascii="Times New Roman" w:hAnsi="Times New Roman" w:cs="Times New Roman"/>
          <w:b w:val="0"/>
          <w:bCs w:val="0"/>
          <w:sz w:val="22"/>
          <w:szCs w:val="22"/>
        </w:rPr>
        <w:t>ukinuti kontinuirani rashodi za buduća razdoblja</w:t>
      </w:r>
      <w:r w:rsidRPr="00C94794">
        <w:rPr>
          <w:rFonts w:ascii="Times New Roman" w:hAnsi="Times New Roman" w:cs="Times New Roman"/>
          <w:sz w:val="22"/>
          <w:szCs w:val="22"/>
        </w:rPr>
        <w:t>, što je negativno utjecalo na rezultat poslovanja.</w:t>
      </w:r>
    </w:p>
    <w:p w14:paraId="2001257D" w14:textId="7053D565" w:rsidR="00CA0139" w:rsidRPr="00CA0139" w:rsidRDefault="00C94794" w:rsidP="00CA0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Prema tomu, u</w:t>
      </w:r>
      <w:r w:rsidR="00CA0139" w:rsidRPr="00CA013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kupni akumulirani manjak prihoda poslovanja koji se prenosi u naredno razdoblje iznosi -257.734,55 EUR.</w:t>
      </w:r>
    </w:p>
    <w:p w14:paraId="3F7C3D22" w14:textId="77777777" w:rsidR="00CA0139" w:rsidRPr="003F7CBC" w:rsidRDefault="00CA0139" w:rsidP="003F7C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239178AE" w14:textId="0B9CCCAE" w:rsidR="00CA0139" w:rsidRDefault="003F7CB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Podaci o stanju novčanih sredstava na početku i na kraju 202</w:t>
      </w:r>
      <w:r w:rsidR="00CA0139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5</w:t>
      </w:r>
      <w:r w:rsidRPr="003F7CB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. godine</w:t>
      </w:r>
    </w:p>
    <w:p w14:paraId="0066CD71" w14:textId="77777777" w:rsidR="00C94794" w:rsidRDefault="00C94794" w:rsidP="00CA0139">
      <w:pPr>
        <w:spacing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ab/>
      </w:r>
    </w:p>
    <w:p w14:paraId="02633EE8" w14:textId="49523236" w:rsidR="001A52F7" w:rsidRDefault="00562CE2" w:rsidP="00CA0139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ab/>
      </w:r>
      <w:r w:rsidR="003F7CBC" w:rsidRPr="003F7CB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Stanje na računu 16721 početkom razdoblja</w:t>
      </w:r>
      <w:r w:rsidR="003F7CBC"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iznosilo je </w:t>
      </w:r>
      <w:r w:rsidR="001A52F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186.053,73</w:t>
      </w:r>
      <w:r w:rsidR="00F12291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</w:t>
      </w:r>
      <w:r w:rsidR="003F7CBC"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EUR.</w:t>
      </w:r>
      <w:r w:rsidR="00F12291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</w:t>
      </w:r>
      <w:r w:rsidR="003F7CBC" w:rsidRPr="003F7CBC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Na kraju izvještajnog razdoblja, </w:t>
      </w:r>
      <w:r w:rsidR="001A52F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utvrđen je negativni saldo</w:t>
      </w:r>
      <w:r w:rsidR="0095105D" w:rsidRPr="0095105D">
        <w:rPr>
          <w:rFonts w:ascii="Times New Roman" w:eastAsia="Times New Roman" w:hAnsi="Times New Roman" w:cs="Times New Roman"/>
          <w:lang w:eastAsia="hr-HR"/>
        </w:rPr>
        <w:t xml:space="preserve"> </w:t>
      </w:r>
      <w:r w:rsidR="0095105D" w:rsidRPr="001A52F7">
        <w:rPr>
          <w:rFonts w:ascii="Times New Roman" w:eastAsia="Times New Roman" w:hAnsi="Times New Roman" w:cs="Times New Roman"/>
          <w:lang w:eastAsia="hr-HR"/>
        </w:rPr>
        <w:t>na računu potraživanja JVP</w:t>
      </w:r>
      <w:r w:rsidR="001A52F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, </w:t>
      </w:r>
      <w:r w:rsidR="00F12291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koji se</w:t>
      </w:r>
      <w:r w:rsidR="001A52F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</w:t>
      </w:r>
      <w:r w:rsidR="00F12291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na dan 30.06.2025. godine, </w:t>
      </w:r>
      <w:r w:rsidR="0095105D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preknjižio</w:t>
      </w:r>
      <w:r w:rsidR="001A52F7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kao </w:t>
      </w:r>
      <w:r w:rsidR="001A52F7">
        <w:rPr>
          <w:rFonts w:ascii="Times New Roman" w:eastAsia="Times New Roman" w:hAnsi="Times New Roman" w:cs="Times New Roman"/>
          <w:lang w:eastAsia="hr-HR"/>
        </w:rPr>
        <w:t>o</w:t>
      </w:r>
      <w:r w:rsidR="001A52F7" w:rsidRPr="001A52F7">
        <w:rPr>
          <w:rFonts w:ascii="Times New Roman" w:eastAsia="Times New Roman" w:hAnsi="Times New Roman" w:cs="Times New Roman"/>
          <w:lang w:eastAsia="hr-HR"/>
        </w:rPr>
        <w:t>bvez</w:t>
      </w:r>
      <w:r w:rsidR="001A52F7">
        <w:rPr>
          <w:rFonts w:ascii="Times New Roman" w:eastAsia="Times New Roman" w:hAnsi="Times New Roman" w:cs="Times New Roman"/>
          <w:lang w:eastAsia="hr-HR"/>
        </w:rPr>
        <w:t>a</w:t>
      </w:r>
      <w:r w:rsidR="001A52F7" w:rsidRPr="001A52F7">
        <w:rPr>
          <w:rFonts w:ascii="Times New Roman" w:eastAsia="Times New Roman" w:hAnsi="Times New Roman" w:cs="Times New Roman"/>
          <w:lang w:eastAsia="hr-HR"/>
        </w:rPr>
        <w:t xml:space="preserve"> za povrat u proračun </w:t>
      </w:r>
      <w:r w:rsidR="0095105D">
        <w:rPr>
          <w:rFonts w:ascii="Times New Roman" w:eastAsia="Times New Roman" w:hAnsi="Times New Roman" w:cs="Times New Roman"/>
          <w:lang w:eastAsia="hr-HR"/>
        </w:rPr>
        <w:t>u istome iznosu.</w:t>
      </w:r>
    </w:p>
    <w:p w14:paraId="6A4453AC" w14:textId="77777777" w:rsidR="002379CC" w:rsidRPr="00CA0139" w:rsidRDefault="002379CC" w:rsidP="00CA0139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470EFBF" w14:textId="4D5A0177" w:rsidR="001A52F7" w:rsidRPr="003F7CBC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lastRenderedPageBreak/>
        <w:t xml:space="preserve">KLASA: </w:t>
      </w:r>
    </w:p>
    <w:p w14:paraId="6BAA4555" w14:textId="10F718BC" w:rsidR="001A52F7" w:rsidRPr="003F7CBC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URBROJ: </w:t>
      </w:r>
    </w:p>
    <w:p w14:paraId="7E32C1A4" w14:textId="727CAA5A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Koprivnica, </w:t>
      </w:r>
    </w:p>
    <w:p w14:paraId="7C3BA2D7" w14:textId="77777777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78ABCF1E" w14:textId="4192AD29" w:rsidR="00CA0139" w:rsidRPr="00CA0139" w:rsidRDefault="00CA0139" w:rsidP="00CA0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</w:pPr>
      <w:r w:rsidRPr="00CA0139"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  <w:t>VATROGASNO VIJEĆE</w:t>
      </w:r>
    </w:p>
    <w:p w14:paraId="0DB706F5" w14:textId="3309D4AA" w:rsidR="00CA0139" w:rsidRPr="00CA0139" w:rsidRDefault="00CA0139" w:rsidP="00CA0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</w:pPr>
      <w:r w:rsidRPr="00CA0139"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  <w:t>JAVNE VATROGASNE POSTROJBE</w:t>
      </w:r>
    </w:p>
    <w:p w14:paraId="6D3A58A3" w14:textId="72359C38" w:rsidR="001A52F7" w:rsidRPr="00CA0139" w:rsidRDefault="00CA0139" w:rsidP="00CA0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</w:pPr>
      <w:r w:rsidRPr="00CA0139"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hr-HR"/>
          <w14:ligatures w14:val="none"/>
        </w:rPr>
        <w:t>GRADA KOPRIVNCE</w:t>
      </w:r>
    </w:p>
    <w:p w14:paraId="008B6F93" w14:textId="77777777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4E090015" w14:textId="77777777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3BE314AD" w14:textId="77777777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4F14C61A" w14:textId="77777777" w:rsidR="001A52F7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1607240C" w14:textId="77777777" w:rsidR="001A52F7" w:rsidRPr="00A824D4" w:rsidRDefault="001A52F7" w:rsidP="001A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hr-HR"/>
          <w14:ligatures w14:val="none"/>
        </w:rPr>
      </w:pPr>
    </w:p>
    <w:p w14:paraId="16E31276" w14:textId="77777777" w:rsidR="001A52F7" w:rsidRPr="003F7CBC" w:rsidRDefault="001A52F7" w:rsidP="001A52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     PREDSJEDNIK VATROGASNOG VIJEĆA</w:t>
      </w:r>
    </w:p>
    <w:p w14:paraId="2047F231" w14:textId="77777777" w:rsidR="001A52F7" w:rsidRPr="00856643" w:rsidRDefault="001A52F7" w:rsidP="001A52F7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 Zdravko Punčikar, dipl. oec.</w:t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Pr="003F7CB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</w:p>
    <w:p w14:paraId="47361F80" w14:textId="77777777" w:rsidR="001A52F7" w:rsidRPr="003F7CBC" w:rsidRDefault="001A52F7" w:rsidP="003F7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sectPr w:rsidR="001A52F7" w:rsidRPr="003F7CBC" w:rsidSect="003F7CB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36B7C" w14:textId="77777777" w:rsidR="00782504" w:rsidRDefault="00782504">
      <w:pPr>
        <w:spacing w:after="0" w:line="240" w:lineRule="auto"/>
      </w:pPr>
      <w:r>
        <w:separator/>
      </w:r>
    </w:p>
  </w:endnote>
  <w:endnote w:type="continuationSeparator" w:id="0">
    <w:p w14:paraId="4EBBBA55" w14:textId="77777777" w:rsidR="00782504" w:rsidRDefault="0078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E26D" w14:textId="77777777" w:rsidR="00E71BF3" w:rsidRPr="007C5992" w:rsidRDefault="00000000" w:rsidP="00497672">
    <w:pPr>
      <w:pStyle w:val="Podnoje"/>
      <w:framePr w:wrap="around" w:vAnchor="text" w:hAnchor="margin" w:xAlign="center" w:y="1"/>
      <w:rPr>
        <w:rStyle w:val="Brojstranice"/>
      </w:rPr>
    </w:pPr>
    <w:r w:rsidRPr="007C5992">
      <w:rPr>
        <w:rStyle w:val="Brojstranice"/>
      </w:rPr>
      <w:fldChar w:fldCharType="begin"/>
    </w:r>
    <w:r w:rsidRPr="007C5992">
      <w:rPr>
        <w:rStyle w:val="Brojstranice"/>
      </w:rPr>
      <w:instrText xml:space="preserve">PAGE  </w:instrText>
    </w:r>
    <w:r w:rsidRPr="007C5992">
      <w:rPr>
        <w:rStyle w:val="Brojstranice"/>
      </w:rPr>
      <w:fldChar w:fldCharType="separate"/>
    </w:r>
    <w:r w:rsidRPr="007C5992">
      <w:rPr>
        <w:rStyle w:val="Brojstranice"/>
        <w:noProof/>
      </w:rPr>
      <w:t>11</w:t>
    </w:r>
    <w:r w:rsidRPr="007C5992">
      <w:rPr>
        <w:rStyle w:val="Brojstranice"/>
      </w:rPr>
      <w:fldChar w:fldCharType="end"/>
    </w:r>
  </w:p>
  <w:p w14:paraId="19444CE3" w14:textId="77777777" w:rsidR="00E71BF3" w:rsidRDefault="00E71BF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7EA48" w14:textId="77777777" w:rsidR="001A52F7" w:rsidRPr="001A52F7" w:rsidRDefault="001A52F7" w:rsidP="001A52F7">
    <w:pPr>
      <w:framePr w:wrap="around" w:vAnchor="text" w:hAnchor="margin" w:xAlign="center" w:y="1"/>
      <w:pBdr>
        <w:bottom w:val="single" w:sz="12" w:space="1" w:color="auto"/>
      </w:pBdr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8"/>
        <w:szCs w:val="18"/>
        <w:lang w:eastAsia="ar-SA"/>
        <w14:ligatures w14:val="none"/>
      </w:rPr>
    </w:pPr>
  </w:p>
  <w:p w14:paraId="2E837B5D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8"/>
        <w:szCs w:val="18"/>
        <w:lang w:eastAsia="ar-SA"/>
        <w14:ligatures w14:val="none"/>
      </w:rPr>
    </w:pPr>
  </w:p>
  <w:p w14:paraId="052062E6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  <w:t>Javna vatrogasna postrojba Grada Koprivnice, Oružanska 1, 48000 Koprivnica</w:t>
    </w:r>
  </w:p>
  <w:p w14:paraId="467EC94D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  <w:t>OIB: 16767340001, MBS: 01480898, IBAN: HR5523860021820100005</w:t>
    </w:r>
  </w:p>
  <w:p w14:paraId="08FD6E36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  <w:t>Tel: 048/674-600</w:t>
    </w:r>
  </w:p>
  <w:p w14:paraId="7D79BBEB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  <w:t xml:space="preserve">e-mail: </w:t>
    </w:r>
    <w:hyperlink r:id="rId1" w:history="1">
      <w:r w:rsidRPr="001A52F7">
        <w:rPr>
          <w:rFonts w:ascii="Times New Roman" w:eastAsia="Times New Roman" w:hAnsi="Times New Roman" w:cs="Times New Roman"/>
          <w:kern w:val="0"/>
          <w:sz w:val="16"/>
          <w:szCs w:val="16"/>
          <w:lang w:eastAsia="ar-SA"/>
          <w14:ligatures w14:val="none"/>
        </w:rPr>
        <w:t>jvp-koprivnica@jvp-koprivnica.hr</w:t>
      </w:r>
    </w:hyperlink>
  </w:p>
  <w:p w14:paraId="422B3050" w14:textId="77777777" w:rsidR="001A52F7" w:rsidRPr="001A52F7" w:rsidRDefault="001A52F7" w:rsidP="001A52F7">
    <w:pPr>
      <w:framePr w:wrap="around" w:vAnchor="text" w:hAnchor="margin" w:xAlign="center" w:y="1"/>
      <w:tabs>
        <w:tab w:val="center" w:pos="4703"/>
        <w:tab w:val="right" w:pos="9406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kern w:val="0"/>
        <w:sz w:val="16"/>
        <w:szCs w:val="16"/>
        <w:lang w:eastAsia="ar-SA"/>
        <w14:ligatures w14:val="none"/>
      </w:rPr>
      <w:t>web: jvp-koprivnica.hr</w:t>
    </w:r>
  </w:p>
  <w:p w14:paraId="27600B7E" w14:textId="77777777" w:rsidR="00E71BF3" w:rsidRPr="001A52F7" w:rsidRDefault="00E71BF3" w:rsidP="001A52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A458" w14:textId="77777777" w:rsidR="00782504" w:rsidRDefault="00782504">
      <w:pPr>
        <w:spacing w:after="0" w:line="240" w:lineRule="auto"/>
      </w:pPr>
      <w:r>
        <w:separator/>
      </w:r>
    </w:p>
  </w:footnote>
  <w:footnote w:type="continuationSeparator" w:id="0">
    <w:p w14:paraId="167B1E10" w14:textId="77777777" w:rsidR="00782504" w:rsidRDefault="0078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79CB7" w14:textId="77777777" w:rsidR="001A52F7" w:rsidRPr="001A52F7" w:rsidRDefault="001A52F7" w:rsidP="001A52F7">
    <w:pPr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8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b/>
        <w:noProof/>
        <w:kern w:val="0"/>
        <w:sz w:val="28"/>
        <w:szCs w:val="28"/>
        <w:lang w:eastAsia="ar-SA"/>
        <w14:ligatures w14:val="none"/>
      </w:rPr>
      <w:drawing>
        <wp:anchor distT="0" distB="0" distL="114300" distR="114300" simplePos="0" relativeHeight="251660288" behindDoc="1" locked="0" layoutInCell="1" allowOverlap="1" wp14:anchorId="3EEE9011" wp14:editId="6119C36D">
          <wp:simplePos x="0" y="0"/>
          <wp:positionH relativeFrom="margin">
            <wp:posOffset>4796155</wp:posOffset>
          </wp:positionH>
          <wp:positionV relativeFrom="paragraph">
            <wp:posOffset>647700</wp:posOffset>
          </wp:positionV>
          <wp:extent cx="736608" cy="487367"/>
          <wp:effectExtent l="0" t="0" r="6350" b="8255"/>
          <wp:wrapNone/>
          <wp:docPr id="1561291574" name="Picture 1" descr="A red number with a shad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1291574" name="Picture 1" descr="A red number with a shad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8" cy="487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52F7">
      <w:rPr>
        <w:rFonts w:ascii="Times New Roman" w:eastAsia="Times New Roman" w:hAnsi="Times New Roman" w:cs="Times New Roman"/>
        <w:noProof/>
        <w:kern w:val="0"/>
        <w:sz w:val="28"/>
        <w:lang w:eastAsia="hr-HR"/>
        <w14:ligatures w14:val="none"/>
      </w:rPr>
      <w:drawing>
        <wp:anchor distT="0" distB="0" distL="114300" distR="114300" simplePos="0" relativeHeight="251659264" behindDoc="1" locked="0" layoutInCell="1" allowOverlap="1" wp14:anchorId="346B11FA" wp14:editId="0A9D7472">
          <wp:simplePos x="0" y="0"/>
          <wp:positionH relativeFrom="column">
            <wp:posOffset>728980</wp:posOffset>
          </wp:positionH>
          <wp:positionV relativeFrom="page">
            <wp:posOffset>342900</wp:posOffset>
          </wp:positionV>
          <wp:extent cx="828675" cy="876300"/>
          <wp:effectExtent l="0" t="0" r="9525" b="0"/>
          <wp:wrapTopAndBottom/>
          <wp:docPr id="1201279794" name="Slika 1" descr="A shield with a shield and a bell and a hamm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279794" name="Slika 1" descr="A shield with a shield and a bell and a hamme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1A52F7">
      <w:rPr>
        <w:rFonts w:ascii="Times New Roman" w:eastAsia="Times New Roman" w:hAnsi="Times New Roman" w:cs="Times New Roman"/>
        <w:kern w:val="0"/>
        <w:sz w:val="28"/>
        <w:lang w:eastAsia="ar-SA"/>
        <w14:ligatures w14:val="none"/>
      </w:rPr>
      <w:t xml:space="preserve">        </w:t>
    </w:r>
  </w:p>
  <w:p w14:paraId="2613E3DC" w14:textId="77777777" w:rsidR="001A52F7" w:rsidRPr="001A52F7" w:rsidRDefault="001A52F7" w:rsidP="001A52F7">
    <w:pPr>
      <w:suppressAutoHyphens/>
      <w:spacing w:after="0" w:line="240" w:lineRule="auto"/>
      <w:rPr>
        <w:rFonts w:ascii="Times New Roman" w:eastAsia="Times New Roman" w:hAnsi="Times New Roman" w:cs="Times New Roman"/>
        <w:b/>
        <w:kern w:val="0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b/>
        <w:kern w:val="0"/>
        <w:lang w:eastAsia="ar-SA"/>
        <w14:ligatures w14:val="none"/>
      </w:rPr>
      <w:t>JAVNA VATROGASNA POSTROJBA</w:t>
    </w:r>
  </w:p>
  <w:p w14:paraId="64193E6B" w14:textId="77777777" w:rsidR="001A52F7" w:rsidRPr="001A52F7" w:rsidRDefault="001A52F7" w:rsidP="001A52F7">
    <w:pPr>
      <w:suppressAutoHyphens/>
      <w:spacing w:after="0" w:line="240" w:lineRule="auto"/>
      <w:rPr>
        <w:rFonts w:ascii="Times New Roman" w:eastAsia="Times New Roman" w:hAnsi="Times New Roman" w:cs="Times New Roman"/>
        <w:b/>
        <w:kern w:val="0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b/>
        <w:kern w:val="0"/>
        <w:lang w:eastAsia="ar-SA"/>
        <w14:ligatures w14:val="none"/>
      </w:rPr>
      <w:t xml:space="preserve">        GRADA KOPRIVNICE</w:t>
    </w:r>
  </w:p>
  <w:p w14:paraId="377C845C" w14:textId="77777777" w:rsidR="001A52F7" w:rsidRPr="001A52F7" w:rsidRDefault="001A52F7" w:rsidP="001A52F7">
    <w:pPr>
      <w:suppressAutoHyphens/>
      <w:spacing w:after="0" w:line="240" w:lineRule="auto"/>
      <w:rPr>
        <w:rFonts w:ascii="Times New Roman" w:eastAsia="Times New Roman" w:hAnsi="Times New Roman" w:cs="Times New Roman"/>
        <w:b/>
        <w:bCs/>
        <w:kern w:val="0"/>
        <w:sz w:val="20"/>
        <w:szCs w:val="20"/>
        <w:lang w:eastAsia="ar-SA"/>
        <w14:ligatures w14:val="none"/>
      </w:rPr>
    </w:pPr>
    <w:r w:rsidRPr="001A52F7">
      <w:rPr>
        <w:rFonts w:ascii="Times New Roman" w:eastAsia="Times New Roman" w:hAnsi="Times New Roman" w:cs="Times New Roman"/>
        <w:b/>
        <w:bCs/>
        <w:kern w:val="0"/>
        <w:sz w:val="20"/>
        <w:szCs w:val="20"/>
        <w:lang w:eastAsia="ar-SA"/>
        <w14:ligatures w14:val="none"/>
      </w:rPr>
      <w:t>_________________________________________________________________________________________</w:t>
    </w:r>
  </w:p>
  <w:p w14:paraId="5FA9160B" w14:textId="77777777" w:rsidR="001A52F7" w:rsidRDefault="001A52F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hr-HR"/>
      </w:rPr>
    </w:lvl>
  </w:abstractNum>
  <w:abstractNum w:abstractNumId="1" w15:restartNumberingAfterBreak="0">
    <w:nsid w:val="1FB23572"/>
    <w:multiLevelType w:val="multilevel"/>
    <w:tmpl w:val="598487B2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712E327A"/>
    <w:multiLevelType w:val="hybridMultilevel"/>
    <w:tmpl w:val="9DA41E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0EF6B2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D6B1E"/>
    <w:multiLevelType w:val="hybridMultilevel"/>
    <w:tmpl w:val="65E6853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A171449"/>
    <w:multiLevelType w:val="hybridMultilevel"/>
    <w:tmpl w:val="DAC082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4292">
    <w:abstractNumId w:val="2"/>
  </w:num>
  <w:num w:numId="2" w16cid:durableId="318074646">
    <w:abstractNumId w:val="3"/>
  </w:num>
  <w:num w:numId="3" w16cid:durableId="889614362">
    <w:abstractNumId w:val="4"/>
  </w:num>
  <w:num w:numId="4" w16cid:durableId="3117196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20"/>
    <w:rsid w:val="000372C7"/>
    <w:rsid w:val="000C6CB8"/>
    <w:rsid w:val="001904F5"/>
    <w:rsid w:val="001A52F7"/>
    <w:rsid w:val="00212264"/>
    <w:rsid w:val="00223967"/>
    <w:rsid w:val="002379CC"/>
    <w:rsid w:val="002F18C6"/>
    <w:rsid w:val="003D0C43"/>
    <w:rsid w:val="003F7CBC"/>
    <w:rsid w:val="00453630"/>
    <w:rsid w:val="004728FC"/>
    <w:rsid w:val="004B5351"/>
    <w:rsid w:val="004D6611"/>
    <w:rsid w:val="004E4790"/>
    <w:rsid w:val="0051577D"/>
    <w:rsid w:val="00562CE2"/>
    <w:rsid w:val="0057209F"/>
    <w:rsid w:val="005C2963"/>
    <w:rsid w:val="006F13EE"/>
    <w:rsid w:val="006F5CDA"/>
    <w:rsid w:val="00721B0B"/>
    <w:rsid w:val="00731698"/>
    <w:rsid w:val="00782504"/>
    <w:rsid w:val="00846D31"/>
    <w:rsid w:val="008476CE"/>
    <w:rsid w:val="00856643"/>
    <w:rsid w:val="00911FC8"/>
    <w:rsid w:val="009138F3"/>
    <w:rsid w:val="00924EA6"/>
    <w:rsid w:val="0095105D"/>
    <w:rsid w:val="00966C3A"/>
    <w:rsid w:val="009758D4"/>
    <w:rsid w:val="00977B05"/>
    <w:rsid w:val="009A3B85"/>
    <w:rsid w:val="00A824D4"/>
    <w:rsid w:val="00AE01FD"/>
    <w:rsid w:val="00B1036A"/>
    <w:rsid w:val="00BE482C"/>
    <w:rsid w:val="00BF0D9D"/>
    <w:rsid w:val="00C25620"/>
    <w:rsid w:val="00C329CD"/>
    <w:rsid w:val="00C94794"/>
    <w:rsid w:val="00CA0139"/>
    <w:rsid w:val="00CD08E2"/>
    <w:rsid w:val="00D012C8"/>
    <w:rsid w:val="00D53437"/>
    <w:rsid w:val="00D63089"/>
    <w:rsid w:val="00DB6A94"/>
    <w:rsid w:val="00DD5626"/>
    <w:rsid w:val="00E351BA"/>
    <w:rsid w:val="00E71BF3"/>
    <w:rsid w:val="00ED440C"/>
    <w:rsid w:val="00F12291"/>
    <w:rsid w:val="00F50D77"/>
    <w:rsid w:val="00F574A5"/>
    <w:rsid w:val="00FF383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7653D"/>
  <w15:chartTrackingRefBased/>
  <w15:docId w15:val="{DE5918C2-C99E-4538-B6D2-C6D5806A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256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56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256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56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56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nhideWhenUsed/>
    <w:qFormat/>
    <w:rsid w:val="00C256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56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56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56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56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56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C256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562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562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rsid w:val="00C2562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562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562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562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56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256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56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256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56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2562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1"/>
    <w:qFormat/>
    <w:rsid w:val="00C2562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2562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5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562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5620"/>
    <w:rPr>
      <w:b/>
      <w:bCs/>
      <w:smallCaps/>
      <w:color w:val="0F4761" w:themeColor="accent1" w:themeShade="BF"/>
      <w:spacing w:val="5"/>
    </w:rPr>
  </w:style>
  <w:style w:type="numbering" w:customStyle="1" w:styleId="Bezpopisa1">
    <w:name w:val="Bez popisa1"/>
    <w:next w:val="Bezpopisa"/>
    <w:uiPriority w:val="99"/>
    <w:semiHidden/>
    <w:unhideWhenUsed/>
    <w:rsid w:val="003F7CBC"/>
  </w:style>
  <w:style w:type="paragraph" w:styleId="Podnoje">
    <w:name w:val="footer"/>
    <w:basedOn w:val="Normal"/>
    <w:link w:val="PodnojeChar"/>
    <w:rsid w:val="003F7C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PodnojeChar">
    <w:name w:val="Podnožje Char"/>
    <w:basedOn w:val="Zadanifontodlomka"/>
    <w:link w:val="Podnoje"/>
    <w:rsid w:val="003F7CBC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Brojstranice">
    <w:name w:val="page number"/>
    <w:basedOn w:val="Zadanifontodlomka"/>
    <w:rsid w:val="003F7CBC"/>
  </w:style>
  <w:style w:type="character" w:customStyle="1" w:styleId="Hiperveza1">
    <w:name w:val="Hiperveza1"/>
    <w:basedOn w:val="Zadanifontodlomka"/>
    <w:uiPriority w:val="99"/>
    <w:unhideWhenUsed/>
    <w:rsid w:val="003F7CBC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3F7C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3F7CBC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ListParagraph1">
    <w:name w:val="List Paragraph1"/>
    <w:basedOn w:val="Normal"/>
    <w:qFormat/>
    <w:rsid w:val="003F7CBC"/>
    <w:pPr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dr">
    <w:name w:val="adr"/>
    <w:basedOn w:val="Zadanifontodlomka"/>
    <w:rsid w:val="003F7CBC"/>
  </w:style>
  <w:style w:type="paragraph" w:styleId="Tekstbalonia">
    <w:name w:val="Balloon Text"/>
    <w:basedOn w:val="Normal"/>
    <w:link w:val="TekstbaloniaChar"/>
    <w:uiPriority w:val="99"/>
    <w:semiHidden/>
    <w:unhideWhenUsed/>
    <w:rsid w:val="003F7CBC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hr-HR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7CBC"/>
    <w:rPr>
      <w:rFonts w:ascii="Tahoma" w:eastAsia="Times New Roman" w:hAnsi="Tahoma" w:cs="Tahoma"/>
      <w:kern w:val="0"/>
      <w:sz w:val="16"/>
      <w:szCs w:val="16"/>
      <w:lang w:eastAsia="hr-H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F7CB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7C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3F7C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6"/>
      <w:szCs w:val="16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3F7CBC"/>
    <w:rPr>
      <w:rFonts w:ascii="Arial" w:eastAsia="Arial" w:hAnsi="Arial" w:cs="Arial"/>
      <w:kern w:val="0"/>
      <w:sz w:val="16"/>
      <w:szCs w:val="16"/>
      <w14:ligatures w14:val="none"/>
    </w:rPr>
  </w:style>
  <w:style w:type="paragraph" w:styleId="Bezproreda">
    <w:name w:val="No Spacing"/>
    <w:link w:val="BezproredaChar"/>
    <w:uiPriority w:val="1"/>
    <w:qFormat/>
    <w:rsid w:val="003F7CBC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styleId="Reetkatablice">
    <w:name w:val="Table Grid"/>
    <w:basedOn w:val="Obinatablica"/>
    <w:uiPriority w:val="59"/>
    <w:rsid w:val="003F7CB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7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Revizija">
    <w:name w:val="Revision"/>
    <w:hidden/>
    <w:uiPriority w:val="99"/>
    <w:semiHidden/>
    <w:rsid w:val="003F7CBC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3F7CBC"/>
    <w:rPr>
      <w:color w:val="605E5C"/>
      <w:shd w:val="clear" w:color="auto" w:fill="E1DFDD"/>
    </w:rPr>
  </w:style>
  <w:style w:type="character" w:customStyle="1" w:styleId="UvuenotijelotekstaChar">
    <w:name w:val="Uvučeno tijelo teksta Char"/>
    <w:link w:val="Uvuenotijeloteksta"/>
    <w:semiHidden/>
    <w:locked/>
    <w:rsid w:val="003F7CBC"/>
  </w:style>
  <w:style w:type="paragraph" w:customStyle="1" w:styleId="Char1">
    <w:name w:val="Char1"/>
    <w:basedOn w:val="Normal"/>
    <w:next w:val="Uvuenotijeloteksta"/>
    <w:unhideWhenUsed/>
    <w:rsid w:val="003F7CBC"/>
    <w:pPr>
      <w:spacing w:after="120" w:line="240" w:lineRule="auto"/>
      <w:ind w:left="283"/>
    </w:pPr>
    <w:rPr>
      <w:kern w:val="0"/>
      <w14:ligatures w14:val="none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3F7CB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F7CB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F7C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F7CBC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F7CB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F7CBC"/>
    <w:rPr>
      <w:rFonts w:ascii="Times New Roman" w:eastAsia="Times New Roman" w:hAnsi="Times New Roman" w:cs="Times New Roman"/>
      <w:b/>
      <w:bCs/>
      <w:kern w:val="0"/>
      <w:sz w:val="20"/>
      <w:szCs w:val="20"/>
      <w:lang w:eastAsia="hr-HR"/>
      <w14:ligatures w14:val="none"/>
    </w:rPr>
  </w:style>
  <w:style w:type="character" w:customStyle="1" w:styleId="Hiperveza2">
    <w:name w:val="Hiperveza2"/>
    <w:basedOn w:val="Zadanifontodlomka"/>
    <w:uiPriority w:val="99"/>
    <w:semiHidden/>
    <w:unhideWhenUsed/>
    <w:rsid w:val="003F7CBC"/>
    <w:rPr>
      <w:color w:val="467886"/>
      <w:u w:val="single"/>
    </w:rPr>
  </w:style>
  <w:style w:type="paragraph" w:styleId="Uvuenotijeloteksta">
    <w:name w:val="Body Text Indent"/>
    <w:basedOn w:val="Normal"/>
    <w:link w:val="UvuenotijelotekstaChar"/>
    <w:semiHidden/>
    <w:unhideWhenUsed/>
    <w:rsid w:val="003F7CBC"/>
    <w:pPr>
      <w:spacing w:after="120"/>
      <w:ind w:left="283"/>
    </w:pPr>
  </w:style>
  <w:style w:type="character" w:customStyle="1" w:styleId="UvuenotijelotekstaChar2">
    <w:name w:val="Uvučeno tijelo teksta Char2"/>
    <w:basedOn w:val="Zadanifontodlomka"/>
    <w:uiPriority w:val="99"/>
    <w:semiHidden/>
    <w:rsid w:val="003F7CBC"/>
  </w:style>
  <w:style w:type="paragraph" w:styleId="StandardWeb">
    <w:name w:val="Normal (Web)"/>
    <w:basedOn w:val="Normal"/>
    <w:uiPriority w:val="99"/>
    <w:unhideWhenUsed/>
    <w:rsid w:val="003F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Naglaeno">
    <w:name w:val="Strong"/>
    <w:basedOn w:val="Zadanifontodlomka"/>
    <w:uiPriority w:val="22"/>
    <w:qFormat/>
    <w:rsid w:val="003F7CBC"/>
    <w:rPr>
      <w:b/>
      <w:bCs/>
    </w:rPr>
  </w:style>
  <w:style w:type="character" w:customStyle="1" w:styleId="BezproredaChar">
    <w:name w:val="Bez proreda Char"/>
    <w:basedOn w:val="Zadanifontodlomka"/>
    <w:link w:val="Bezproreda"/>
    <w:uiPriority w:val="1"/>
    <w:rsid w:val="003F7CBC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3F7CB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6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vp-koprivnica@jvp-koprivnica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Brković Kore</dc:creator>
  <cp:keywords/>
  <dc:description/>
  <cp:lastModifiedBy>Katarina Brković Koren</cp:lastModifiedBy>
  <cp:revision>7</cp:revision>
  <cp:lastPrinted>2025-03-24T07:45:00Z</cp:lastPrinted>
  <dcterms:created xsi:type="dcterms:W3CDTF">2025-08-26T07:50:00Z</dcterms:created>
  <dcterms:modified xsi:type="dcterms:W3CDTF">2025-08-26T09:36:00Z</dcterms:modified>
</cp:coreProperties>
</file>